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3A4" w:rsidRPr="003743A4" w:rsidRDefault="003743A4" w:rsidP="003743A4">
      <w:pPr>
        <w:tabs>
          <w:tab w:val="left" w:pos="360"/>
          <w:tab w:val="left" w:pos="9072"/>
        </w:tabs>
        <w:spacing w:after="0" w:line="240" w:lineRule="auto"/>
        <w:ind w:right="-92"/>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ab/>
        <w:t xml:space="preserve">  ROMÂNIA                                                                                      </w:t>
      </w:r>
    </w:p>
    <w:p w:rsidR="003743A4" w:rsidRPr="003743A4" w:rsidRDefault="003743A4" w:rsidP="003743A4">
      <w:pPr>
        <w:tabs>
          <w:tab w:val="left" w:pos="360"/>
        </w:tabs>
        <w:spacing w:after="0" w:line="240" w:lineRule="auto"/>
        <w:ind w:right="-92"/>
        <w:jc w:val="both"/>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JUDEŢULPRAHOVA                                                 </w:t>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t xml:space="preserve">          NR. ÎNREGISTRARE:</w:t>
      </w:r>
    </w:p>
    <w:p w:rsidR="003743A4" w:rsidRPr="003743A4" w:rsidRDefault="003743A4" w:rsidP="003743A4">
      <w:pPr>
        <w:tabs>
          <w:tab w:val="left" w:pos="360"/>
        </w:tabs>
        <w:spacing w:after="0" w:line="240" w:lineRule="auto"/>
        <w:ind w:right="-92"/>
        <w:jc w:val="both"/>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MUNICIPIUL PLOIEŞTI                                          </w:t>
      </w:r>
    </w:p>
    <w:p w:rsidR="003743A4" w:rsidRPr="003743A4" w:rsidRDefault="003743A4" w:rsidP="003743A4">
      <w:pPr>
        <w:tabs>
          <w:tab w:val="left" w:pos="360"/>
        </w:tabs>
        <w:spacing w:after="0" w:line="240" w:lineRule="auto"/>
        <w:ind w:right="-92"/>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w:t>
      </w:r>
      <w:smartTag w:uri="urn:schemas-microsoft-com:office:smarttags" w:element="PersonName">
        <w:r w:rsidRPr="003743A4">
          <w:rPr>
            <w:rFonts w:ascii="Times New Roman" w:eastAsia="Times New Roman" w:hAnsi="Times New Roman" w:cs="Times New Roman"/>
            <w:b/>
            <w:sz w:val="24"/>
            <w:szCs w:val="24"/>
            <w:lang w:val="ro-RO" w:eastAsia="ro-RO"/>
          </w:rPr>
          <w:t>D</w:t>
        </w:r>
      </w:smartTag>
      <w:r w:rsidRPr="003743A4">
        <w:rPr>
          <w:rFonts w:ascii="Times New Roman" w:eastAsia="Times New Roman" w:hAnsi="Times New Roman" w:cs="Times New Roman"/>
          <w:b/>
          <w:sz w:val="24"/>
          <w:szCs w:val="24"/>
          <w:lang w:val="ro-RO" w:eastAsia="ro-RO"/>
        </w:rPr>
        <w:t xml:space="preserve">IRECŢIA GENERALĂ </w:t>
      </w:r>
      <w:smartTag w:uri="urn:schemas-microsoft-com:office:smarttags" w:element="PersonName">
        <w:r w:rsidRPr="003743A4">
          <w:rPr>
            <w:rFonts w:ascii="Times New Roman" w:eastAsia="Times New Roman" w:hAnsi="Times New Roman" w:cs="Times New Roman"/>
            <w:b/>
            <w:sz w:val="24"/>
            <w:szCs w:val="24"/>
            <w:lang w:val="ro-RO" w:eastAsia="ro-RO"/>
          </w:rPr>
          <w:t>D</w:t>
        </w:r>
      </w:smartTag>
      <w:r w:rsidRPr="003743A4">
        <w:rPr>
          <w:rFonts w:ascii="Times New Roman" w:eastAsia="Times New Roman" w:hAnsi="Times New Roman" w:cs="Times New Roman"/>
          <w:b/>
          <w:sz w:val="24"/>
          <w:szCs w:val="24"/>
          <w:lang w:val="ro-RO" w:eastAsia="ro-RO"/>
        </w:rPr>
        <w:t xml:space="preserve">E </w:t>
      </w:r>
      <w:smartTag w:uri="urn:schemas-microsoft-com:office:smarttags" w:element="PersonName">
        <w:r w:rsidRPr="003743A4">
          <w:rPr>
            <w:rFonts w:ascii="Times New Roman" w:eastAsia="Times New Roman" w:hAnsi="Times New Roman" w:cs="Times New Roman"/>
            <w:b/>
            <w:sz w:val="24"/>
            <w:szCs w:val="24"/>
            <w:lang w:val="ro-RO" w:eastAsia="ro-RO"/>
          </w:rPr>
          <w:t>D</w:t>
        </w:r>
      </w:smartTag>
      <w:r w:rsidRPr="003743A4">
        <w:rPr>
          <w:rFonts w:ascii="Times New Roman" w:eastAsia="Times New Roman" w:hAnsi="Times New Roman" w:cs="Times New Roman"/>
          <w:b/>
          <w:sz w:val="24"/>
          <w:szCs w:val="24"/>
          <w:lang w:val="ro-RO" w:eastAsia="ro-RO"/>
        </w:rPr>
        <w:t>EZVOLTARE URBANĂ               ....</w:t>
      </w:r>
      <w:r>
        <w:rPr>
          <w:rFonts w:ascii="Times New Roman" w:eastAsia="Times New Roman" w:hAnsi="Times New Roman" w:cs="Times New Roman"/>
          <w:b/>
          <w:sz w:val="24"/>
          <w:szCs w:val="24"/>
          <w:lang w:val="ro-RO" w:eastAsia="ro-RO"/>
        </w:rPr>
        <w:t>...........................</w:t>
      </w:r>
      <w:r w:rsidRPr="003743A4">
        <w:rPr>
          <w:rFonts w:ascii="Times New Roman" w:eastAsia="Times New Roman" w:hAnsi="Times New Roman" w:cs="Times New Roman"/>
          <w:b/>
          <w:sz w:val="24"/>
          <w:szCs w:val="24"/>
          <w:lang w:val="ro-RO" w:eastAsia="ro-RO"/>
        </w:rPr>
        <w:t xml:space="preserve">....           </w:t>
      </w:r>
    </w:p>
    <w:p w:rsidR="003743A4" w:rsidRPr="003743A4" w:rsidRDefault="003743A4" w:rsidP="003743A4">
      <w:pPr>
        <w:tabs>
          <w:tab w:val="left" w:pos="360"/>
        </w:tabs>
        <w:spacing w:after="0" w:line="240" w:lineRule="auto"/>
        <w:ind w:left="360" w:right="-92" w:firstLine="810"/>
        <w:jc w:val="both"/>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w:t>
      </w:r>
    </w:p>
    <w:p w:rsidR="003743A4" w:rsidRPr="003743A4" w:rsidRDefault="003743A4" w:rsidP="003743A4">
      <w:pPr>
        <w:tabs>
          <w:tab w:val="left" w:pos="360"/>
        </w:tabs>
        <w:spacing w:after="0" w:line="240" w:lineRule="auto"/>
        <w:ind w:left="360" w:right="-92" w:firstLine="810"/>
        <w:jc w:val="both"/>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w:t>
      </w:r>
    </w:p>
    <w:p w:rsidR="003743A4" w:rsidRPr="003743A4" w:rsidRDefault="003743A4" w:rsidP="003743A4">
      <w:pPr>
        <w:tabs>
          <w:tab w:val="left" w:pos="360"/>
        </w:tabs>
        <w:spacing w:after="0" w:line="240" w:lineRule="auto"/>
        <w:ind w:left="360" w:right="-92" w:firstLine="207"/>
        <w:jc w:val="both"/>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DIRECTIA ADMINISTRATIE PUBLICA,</w:t>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t xml:space="preserve">          NR. ÎNREGISTRARE:</w:t>
      </w:r>
    </w:p>
    <w:p w:rsidR="003743A4" w:rsidRPr="003743A4" w:rsidRDefault="003743A4" w:rsidP="003743A4">
      <w:pPr>
        <w:tabs>
          <w:tab w:val="left" w:pos="360"/>
        </w:tabs>
        <w:spacing w:after="0" w:line="240" w:lineRule="auto"/>
        <w:ind w:left="360" w:right="-92" w:firstLine="207"/>
        <w:jc w:val="both"/>
        <w:rPr>
          <w:rFonts w:ascii="Times New Roman" w:eastAsia="Times New Roman" w:hAnsi="Times New Roman" w:cs="Times New Roman"/>
          <w:b/>
          <w:sz w:val="24"/>
          <w:szCs w:val="24"/>
          <w:lang w:val="ro-RO" w:eastAsia="ro-RO"/>
        </w:rPr>
      </w:pPr>
    </w:p>
    <w:p w:rsidR="003743A4" w:rsidRPr="003743A4" w:rsidRDefault="003743A4" w:rsidP="003743A4">
      <w:pPr>
        <w:tabs>
          <w:tab w:val="left" w:pos="360"/>
        </w:tabs>
        <w:spacing w:after="0" w:line="240" w:lineRule="auto"/>
        <w:ind w:left="360" w:right="-92" w:firstLine="207"/>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JURIDIC CONTENCIOS, ACHIZITII PUBLICE, CONTRACTE   .....</w:t>
      </w:r>
      <w:r>
        <w:rPr>
          <w:rFonts w:ascii="Times New Roman" w:eastAsia="Times New Roman" w:hAnsi="Times New Roman" w:cs="Times New Roman"/>
          <w:b/>
          <w:sz w:val="24"/>
          <w:szCs w:val="24"/>
          <w:lang w:val="ro-RO" w:eastAsia="ro-RO"/>
        </w:rPr>
        <w:t>...........................</w:t>
      </w:r>
    </w:p>
    <w:p w:rsidR="003743A4" w:rsidRPr="003743A4" w:rsidRDefault="003743A4" w:rsidP="003743A4">
      <w:pPr>
        <w:tabs>
          <w:tab w:val="left" w:pos="360"/>
        </w:tabs>
        <w:spacing w:after="0" w:line="240" w:lineRule="auto"/>
        <w:ind w:left="360" w:right="-92" w:firstLine="207"/>
        <w:jc w:val="both"/>
        <w:rPr>
          <w:rFonts w:ascii="Times New Roman" w:eastAsia="Times New Roman" w:hAnsi="Times New Roman" w:cs="Times New Roman"/>
          <w:b/>
          <w:sz w:val="24"/>
          <w:szCs w:val="24"/>
          <w:lang w:val="ro-RO" w:eastAsia="ro-RO"/>
        </w:rPr>
      </w:pPr>
    </w:p>
    <w:p w:rsidR="003743A4" w:rsidRPr="003743A4" w:rsidRDefault="003743A4" w:rsidP="003743A4">
      <w:pPr>
        <w:tabs>
          <w:tab w:val="left" w:pos="360"/>
        </w:tabs>
        <w:spacing w:after="0" w:line="240" w:lineRule="auto"/>
        <w:ind w:left="360" w:right="-92" w:firstLine="810"/>
        <w:jc w:val="both"/>
        <w:rPr>
          <w:rFonts w:ascii="Times New Roman" w:eastAsia="Times New Roman" w:hAnsi="Times New Roman" w:cs="Times New Roman"/>
          <w:b/>
          <w:sz w:val="24"/>
          <w:szCs w:val="24"/>
          <w:lang w:val="ro-RO" w:eastAsia="ro-RO"/>
        </w:rPr>
      </w:pPr>
    </w:p>
    <w:p w:rsidR="003743A4" w:rsidRPr="003743A4" w:rsidRDefault="003743A4" w:rsidP="003743A4">
      <w:pPr>
        <w:tabs>
          <w:tab w:val="left" w:pos="360"/>
        </w:tabs>
        <w:spacing w:after="0" w:line="240" w:lineRule="auto"/>
        <w:ind w:left="284" w:right="-92"/>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w:t>
      </w:r>
    </w:p>
    <w:p w:rsidR="003743A4" w:rsidRPr="003743A4" w:rsidRDefault="003743A4" w:rsidP="003743A4">
      <w:pPr>
        <w:keepNext/>
        <w:tabs>
          <w:tab w:val="left" w:pos="360"/>
        </w:tabs>
        <w:spacing w:after="0" w:line="240" w:lineRule="auto"/>
        <w:ind w:left="284" w:right="-92"/>
        <w:outlineLvl w:val="1"/>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RAPORT DE SPECIALITATE</w:t>
      </w:r>
    </w:p>
    <w:p w:rsidR="003743A4" w:rsidRPr="003743A4" w:rsidRDefault="003743A4" w:rsidP="003743A4">
      <w:pPr>
        <w:tabs>
          <w:tab w:val="left" w:pos="360"/>
        </w:tabs>
        <w:spacing w:after="0" w:line="240" w:lineRule="auto"/>
        <w:ind w:left="284" w:right="-92"/>
        <w:rPr>
          <w:rFonts w:ascii="Times New Roman" w:eastAsia="Times New Roman" w:hAnsi="Times New Roman" w:cs="Times New Roman"/>
          <w:b/>
          <w:sz w:val="24"/>
          <w:szCs w:val="24"/>
          <w:lang w:val="ro-RO" w:eastAsia="ro-RO"/>
        </w:rPr>
      </w:pPr>
    </w:p>
    <w:p w:rsidR="003743A4" w:rsidRPr="003743A4" w:rsidRDefault="003743A4" w:rsidP="003743A4">
      <w:pPr>
        <w:tabs>
          <w:tab w:val="left" w:pos="360"/>
        </w:tabs>
        <w:spacing w:after="0" w:line="240" w:lineRule="auto"/>
        <w:ind w:left="284" w:right="-92"/>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la proiectul de hotărâre privind aprobarea :</w:t>
      </w:r>
    </w:p>
    <w:p w:rsidR="003743A4" w:rsidRPr="003743A4" w:rsidRDefault="003743A4" w:rsidP="003743A4">
      <w:pPr>
        <w:spacing w:after="0" w:line="240" w:lineRule="auto"/>
        <w:ind w:left="284" w:right="-92"/>
        <w:jc w:val="both"/>
        <w:rPr>
          <w:rFonts w:ascii="Times New Roman" w:eastAsia="Calibri" w:hAnsi="Times New Roman" w:cs="Times New Roman"/>
          <w:b/>
          <w:sz w:val="24"/>
          <w:szCs w:val="24"/>
          <w:lang w:val="ro-RO"/>
        </w:rPr>
      </w:pPr>
      <w:r w:rsidRPr="003743A4">
        <w:rPr>
          <w:rFonts w:ascii="Times New Roman" w:eastAsia="Calibri" w:hAnsi="Times New Roman" w:cs="Times New Roman"/>
          <w:b/>
          <w:sz w:val="24"/>
          <w:szCs w:val="24"/>
          <w:lang w:val="ro-RO"/>
        </w:rPr>
        <w:t xml:space="preserve">Planul Urbanistic Zonal (P.U.Z.) - „ </w:t>
      </w:r>
      <w:r w:rsidRPr="003743A4">
        <w:rPr>
          <w:rFonts w:ascii="Times New Roman" w:eastAsia="Calibri" w:hAnsi="Times New Roman" w:cs="Times New Roman"/>
          <w:b/>
          <w:bCs/>
          <w:sz w:val="24"/>
          <w:szCs w:val="24"/>
          <w:lang w:val="ro-RO"/>
        </w:rPr>
        <w:t>PARCARE SUPRATERANĂ ZONA CENTRALĂ</w:t>
      </w:r>
      <w:r w:rsidRPr="003743A4">
        <w:rPr>
          <w:rFonts w:ascii="Times New Roman" w:eastAsia="Calibri" w:hAnsi="Times New Roman" w:cs="Times New Roman"/>
          <w:b/>
          <w:sz w:val="24"/>
          <w:szCs w:val="24"/>
          <w:lang w:val="ro-RO"/>
        </w:rPr>
        <w:t xml:space="preserve">”, </w:t>
      </w:r>
      <w:r w:rsidRPr="003743A4">
        <w:rPr>
          <w:rFonts w:ascii="Times New Roman" w:eastAsia="Calibri" w:hAnsi="Times New Roman" w:cs="Times New Roman"/>
          <w:b/>
          <w:bCs/>
          <w:sz w:val="24"/>
          <w:szCs w:val="24"/>
          <w:lang w:val="ro-RO"/>
        </w:rPr>
        <w:t xml:space="preserve"> Str. Griviţei nr. 15,  nr. cadastrale 148590 şi  nr. 148592</w:t>
      </w:r>
      <w:r w:rsidRPr="003743A4">
        <w:rPr>
          <w:rFonts w:ascii="Times New Roman" w:eastAsia="Calibri" w:hAnsi="Times New Roman" w:cs="Times New Roman"/>
          <w:b/>
          <w:sz w:val="24"/>
          <w:szCs w:val="24"/>
          <w:lang w:val="ro-RO"/>
        </w:rPr>
        <w:t xml:space="preserve">, beneficiar -  MUNICIPIUL PLOIEȘTI,  </w:t>
      </w:r>
    </w:p>
    <w:p w:rsidR="003743A4" w:rsidRPr="003743A4" w:rsidRDefault="003743A4" w:rsidP="003743A4">
      <w:pPr>
        <w:spacing w:after="0" w:line="240" w:lineRule="auto"/>
        <w:ind w:left="284" w:right="-92"/>
        <w:jc w:val="both"/>
        <w:rPr>
          <w:rFonts w:ascii="Times New Roman" w:eastAsia="Calibri" w:hAnsi="Times New Roman" w:cs="Times New Roman"/>
          <w:b/>
          <w:sz w:val="24"/>
          <w:szCs w:val="24"/>
          <w:lang w:val="ro-RO"/>
        </w:rPr>
      </w:pPr>
      <w:r w:rsidRPr="003743A4">
        <w:rPr>
          <w:rFonts w:ascii="Times New Roman" w:eastAsia="Calibri" w:hAnsi="Times New Roman" w:cs="Times New Roman"/>
          <w:b/>
          <w:sz w:val="24"/>
          <w:szCs w:val="24"/>
          <w:lang w:val="ro-RO"/>
        </w:rPr>
        <w:tab/>
        <w:t xml:space="preserve"> </w:t>
      </w:r>
      <w:r w:rsidRPr="003743A4">
        <w:rPr>
          <w:rFonts w:ascii="Times New Roman" w:eastAsia="Calibri" w:hAnsi="Times New Roman" w:cs="Times New Roman"/>
          <w:b/>
          <w:sz w:val="24"/>
          <w:szCs w:val="24"/>
          <w:lang w:val="ro-RO"/>
        </w:rPr>
        <w:tab/>
      </w:r>
    </w:p>
    <w:p w:rsidR="003743A4" w:rsidRPr="003743A4" w:rsidRDefault="003743A4" w:rsidP="003743A4">
      <w:pPr>
        <w:spacing w:after="0" w:line="240" w:lineRule="auto"/>
        <w:ind w:left="284" w:right="-92"/>
        <w:rPr>
          <w:rFonts w:ascii="Times New Roman" w:eastAsia="Calibri" w:hAnsi="Times New Roman" w:cs="Times New Roman"/>
          <w:b/>
          <w:sz w:val="24"/>
          <w:szCs w:val="24"/>
          <w:lang w:val="ro-RO"/>
        </w:rPr>
      </w:pPr>
      <w:r w:rsidRPr="003743A4">
        <w:rPr>
          <w:rFonts w:ascii="Times New Roman" w:eastAsia="Calibri" w:hAnsi="Times New Roman" w:cs="Times New Roman"/>
          <w:b/>
          <w:sz w:val="24"/>
          <w:szCs w:val="24"/>
          <w:lang w:val="ro-RO"/>
        </w:rPr>
        <w:t xml:space="preserve">INIȚIATOR:  -  MUNICIPIUL PLOIEȘTI                                         </w:t>
      </w:r>
    </w:p>
    <w:p w:rsidR="003743A4" w:rsidRPr="003743A4" w:rsidRDefault="003743A4" w:rsidP="003743A4">
      <w:pPr>
        <w:spacing w:after="0" w:line="240" w:lineRule="auto"/>
        <w:ind w:left="284" w:right="-92"/>
        <w:rPr>
          <w:rFonts w:ascii="Times New Roman" w:eastAsia="Calibri" w:hAnsi="Times New Roman" w:cs="Times New Roman"/>
          <w:b/>
          <w:sz w:val="24"/>
          <w:szCs w:val="24"/>
          <w:lang w:val="ro-RO"/>
        </w:rPr>
      </w:pPr>
      <w:r w:rsidRPr="003743A4">
        <w:rPr>
          <w:rFonts w:ascii="Times New Roman" w:eastAsia="Calibri" w:hAnsi="Times New Roman" w:cs="Times New Roman"/>
          <w:b/>
          <w:sz w:val="24"/>
          <w:szCs w:val="24"/>
          <w:lang w:val="ro-RO"/>
        </w:rPr>
        <w:t xml:space="preserve">                           </w:t>
      </w:r>
    </w:p>
    <w:p w:rsidR="003743A4" w:rsidRPr="003743A4" w:rsidRDefault="003743A4" w:rsidP="003743A4">
      <w:pPr>
        <w:spacing w:after="0" w:line="240" w:lineRule="auto"/>
        <w:ind w:left="284" w:right="-92"/>
        <w:rPr>
          <w:rFonts w:ascii="Times New Roman" w:eastAsia="Calibri" w:hAnsi="Times New Roman" w:cs="Times New Roman"/>
          <w:b/>
          <w:sz w:val="24"/>
          <w:szCs w:val="24"/>
        </w:rPr>
      </w:pPr>
      <w:r w:rsidRPr="003743A4">
        <w:rPr>
          <w:rFonts w:ascii="Times New Roman" w:eastAsia="Calibri" w:hAnsi="Times New Roman" w:cs="Times New Roman"/>
          <w:b/>
          <w:sz w:val="24"/>
          <w:szCs w:val="24"/>
          <w:lang w:val="ro-RO"/>
        </w:rPr>
        <w:t xml:space="preserve">PROIECTANT: </w:t>
      </w:r>
      <w:r w:rsidRPr="003743A4">
        <w:rPr>
          <w:rFonts w:ascii="Times New Roman" w:eastAsia="Calibri" w:hAnsi="Times New Roman" w:cs="Times New Roman"/>
          <w:b/>
          <w:bCs/>
          <w:sz w:val="24"/>
          <w:szCs w:val="24"/>
          <w:lang w:val="ro-RO"/>
        </w:rPr>
        <w:t>S.C. POINT ZERO S.R.L., arh. urb. TOADER POPESCU -atestat  R.U.R.</w:t>
      </w:r>
    </w:p>
    <w:p w:rsidR="003743A4" w:rsidRPr="003743A4" w:rsidRDefault="003743A4" w:rsidP="003743A4">
      <w:pPr>
        <w:spacing w:after="0" w:line="240" w:lineRule="auto"/>
        <w:ind w:left="284" w:right="-92"/>
        <w:rPr>
          <w:rFonts w:ascii="Times New Roman" w:eastAsia="Calibri" w:hAnsi="Times New Roman" w:cs="Times New Roman"/>
          <w:b/>
          <w:sz w:val="24"/>
          <w:szCs w:val="24"/>
        </w:rPr>
      </w:pPr>
    </w:p>
    <w:p w:rsidR="003743A4" w:rsidRPr="003743A4" w:rsidRDefault="003743A4" w:rsidP="003743A4">
      <w:pPr>
        <w:spacing w:after="0" w:line="240" w:lineRule="auto"/>
        <w:ind w:left="284" w:right="-92"/>
        <w:rPr>
          <w:rFonts w:ascii="Times New Roman" w:eastAsia="Times New Roman" w:hAnsi="Times New Roman" w:cs="Times New Roman"/>
          <w:b/>
          <w:sz w:val="24"/>
          <w:szCs w:val="24"/>
          <w:lang w:val="ro-RO" w:eastAsia="ro-RO"/>
        </w:rPr>
      </w:pPr>
      <w:r w:rsidRPr="003743A4">
        <w:rPr>
          <w:rFonts w:ascii="Times New Roman" w:eastAsia="Calibri" w:hAnsi="Times New Roman" w:cs="Times New Roman"/>
          <w:b/>
          <w:sz w:val="24"/>
          <w:szCs w:val="24"/>
          <w:lang w:val="ro-RO"/>
        </w:rPr>
        <w:tab/>
      </w:r>
      <w:r w:rsidRPr="003743A4">
        <w:rPr>
          <w:rFonts w:ascii="Times New Roman" w:eastAsia="Times New Roman" w:hAnsi="Times New Roman" w:cs="Times New Roman"/>
          <w:b/>
          <w:sz w:val="24"/>
          <w:szCs w:val="24"/>
          <w:lang w:val="ro-RO" w:eastAsia="ro-RO"/>
        </w:rPr>
        <w:t xml:space="preserve">           </w:t>
      </w:r>
    </w:p>
    <w:p w:rsidR="003743A4" w:rsidRPr="003743A4" w:rsidRDefault="003743A4" w:rsidP="003743A4">
      <w:pPr>
        <w:spacing w:after="0" w:line="240" w:lineRule="auto"/>
        <w:ind w:left="284" w:right="-92"/>
        <w:jc w:val="both"/>
        <w:rPr>
          <w:rFonts w:ascii="Times New Roman" w:eastAsia="Times New Roman" w:hAnsi="Times New Roman" w:cs="Times New Roman"/>
          <w:sz w:val="24"/>
          <w:szCs w:val="24"/>
          <w:lang w:val="ro-RO" w:eastAsia="ro-RO"/>
        </w:rPr>
      </w:pP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sz w:val="24"/>
          <w:szCs w:val="24"/>
          <w:lang w:val="ro-RO" w:eastAsia="ro-RO"/>
        </w:rPr>
        <w:t xml:space="preserve"> Prin prezentul proiect se supune aprobării Consiliului Local al Municipiului Ploiești, în conformitate cu prevederile Legii nr.350/2001, privind amenajarea teritoriului și urbanismul, cu modificările și completările ulterioare, </w:t>
      </w:r>
      <w:r w:rsidRPr="003743A4">
        <w:rPr>
          <w:rFonts w:ascii="Times New Roman" w:eastAsia="Calibri" w:hAnsi="Times New Roman" w:cs="Times New Roman"/>
          <w:sz w:val="24"/>
          <w:szCs w:val="24"/>
          <w:lang w:val="ro-RO"/>
        </w:rPr>
        <w:t>Planul Urbanistic Zonal (P.U.Z.) - „</w:t>
      </w:r>
      <w:r w:rsidRPr="003743A4">
        <w:rPr>
          <w:rFonts w:ascii="Times New Roman" w:eastAsia="Calibri" w:hAnsi="Times New Roman" w:cs="Times New Roman"/>
          <w:b/>
          <w:bCs/>
          <w:sz w:val="24"/>
          <w:szCs w:val="24"/>
          <w:lang w:val="ro-RO"/>
        </w:rPr>
        <w:t>PARCARE SUPRATERANĂ ZONA CENTRALĂ”, Str. Griviţei nr. 15,  nr. cadastrale 148590 şi  nr. 148592</w:t>
      </w:r>
      <w:r w:rsidRPr="003743A4">
        <w:rPr>
          <w:rFonts w:ascii="Times New Roman" w:eastAsia="Calibri" w:hAnsi="Times New Roman" w:cs="Times New Roman"/>
          <w:b/>
          <w:sz w:val="24"/>
          <w:szCs w:val="24"/>
          <w:lang w:val="ro-RO"/>
        </w:rPr>
        <w:t>, beneficiar -  MUNICIPIUL PLOIEȘTI</w:t>
      </w:r>
      <w:r w:rsidRPr="003743A4">
        <w:rPr>
          <w:rFonts w:ascii="Times New Roman" w:eastAsia="Times New Roman" w:hAnsi="Times New Roman" w:cs="Times New Roman"/>
          <w:sz w:val="24"/>
          <w:szCs w:val="24"/>
          <w:lang w:val="ro-RO" w:eastAsia="ro-RO"/>
        </w:rPr>
        <w:t xml:space="preserve">.      </w:t>
      </w:r>
    </w:p>
    <w:p w:rsidR="003743A4" w:rsidRPr="003743A4" w:rsidRDefault="003743A4" w:rsidP="003743A4">
      <w:pPr>
        <w:spacing w:after="0" w:line="240" w:lineRule="auto"/>
        <w:ind w:left="284" w:right="-92"/>
        <w:jc w:val="both"/>
        <w:rPr>
          <w:rFonts w:ascii="Times New Roman" w:eastAsia="Times New Roman" w:hAnsi="Times New Roman" w:cs="Times New Roman"/>
          <w:sz w:val="24"/>
          <w:szCs w:val="24"/>
          <w:lang w:val="ro-RO" w:eastAsia="ro-RO"/>
        </w:rPr>
      </w:pPr>
      <w:r w:rsidRPr="003743A4">
        <w:rPr>
          <w:rFonts w:ascii="Times New Roman" w:eastAsia="Times New Roman" w:hAnsi="Times New Roman" w:cs="Times New Roman"/>
          <w:sz w:val="24"/>
          <w:szCs w:val="24"/>
          <w:lang w:val="ro-RO" w:eastAsia="ro-RO"/>
        </w:rPr>
        <w:t xml:space="preserve"> </w:t>
      </w:r>
    </w:p>
    <w:p w:rsidR="003743A4" w:rsidRPr="003743A4" w:rsidRDefault="003743A4" w:rsidP="003743A4">
      <w:pPr>
        <w:spacing w:after="0" w:line="240" w:lineRule="auto"/>
        <w:ind w:left="284" w:right="-92"/>
        <w:jc w:val="both"/>
        <w:rPr>
          <w:rFonts w:ascii="Times New Roman" w:eastAsia="Calibri" w:hAnsi="Times New Roman" w:cs="Times New Roman"/>
          <w:sz w:val="24"/>
          <w:szCs w:val="24"/>
          <w:lang w:val="ro-RO"/>
        </w:rPr>
      </w:pPr>
      <w:r w:rsidRPr="003743A4">
        <w:rPr>
          <w:rFonts w:ascii="Times New Roman" w:eastAsia="Times New Roman" w:hAnsi="Times New Roman" w:cs="Times New Roman"/>
          <w:sz w:val="24"/>
          <w:szCs w:val="24"/>
          <w:lang w:val="ro-RO" w:eastAsia="ro-RO"/>
        </w:rPr>
        <w:t xml:space="preserve">       Pentru construirea parcării supraterane etajate se are in vedere </w:t>
      </w:r>
      <w:proofErr w:type="spellStart"/>
      <w:r w:rsidRPr="003743A4">
        <w:rPr>
          <w:rFonts w:ascii="Times New Roman" w:eastAsia="Calibri" w:hAnsi="Times New Roman" w:cs="Times New Roman"/>
          <w:sz w:val="24"/>
          <w:szCs w:val="24"/>
        </w:rPr>
        <w:t>modificarea</w:t>
      </w:r>
      <w:proofErr w:type="spellEnd"/>
      <w:r w:rsidRPr="003743A4">
        <w:rPr>
          <w:rFonts w:ascii="Times New Roman" w:eastAsia="Calibri" w:hAnsi="Times New Roman" w:cs="Times New Roman"/>
          <w:sz w:val="24"/>
          <w:szCs w:val="24"/>
        </w:rPr>
        <w:t xml:space="preserve"> </w:t>
      </w:r>
      <w:proofErr w:type="spellStart"/>
      <w:r w:rsidRPr="003743A4">
        <w:rPr>
          <w:rFonts w:ascii="Times New Roman" w:eastAsia="Calibri" w:hAnsi="Times New Roman" w:cs="Times New Roman"/>
          <w:sz w:val="24"/>
          <w:szCs w:val="24"/>
        </w:rPr>
        <w:t>prevederilor</w:t>
      </w:r>
      <w:proofErr w:type="spellEnd"/>
      <w:r w:rsidRPr="003743A4">
        <w:rPr>
          <w:rFonts w:ascii="Times New Roman" w:eastAsia="Calibri" w:hAnsi="Times New Roman" w:cs="Times New Roman"/>
          <w:sz w:val="24"/>
          <w:szCs w:val="24"/>
        </w:rPr>
        <w:t xml:space="preserve"> P.U.G.-</w:t>
      </w:r>
      <w:proofErr w:type="spellStart"/>
      <w:r w:rsidRPr="003743A4">
        <w:rPr>
          <w:rFonts w:ascii="Times New Roman" w:eastAsia="Calibri" w:hAnsi="Times New Roman" w:cs="Times New Roman"/>
          <w:sz w:val="24"/>
          <w:szCs w:val="24"/>
        </w:rPr>
        <w:t>ului</w:t>
      </w:r>
      <w:proofErr w:type="spellEnd"/>
      <w:r w:rsidRPr="003743A4">
        <w:rPr>
          <w:rFonts w:ascii="Times New Roman" w:eastAsia="Calibri" w:hAnsi="Times New Roman" w:cs="Times New Roman"/>
          <w:sz w:val="24"/>
          <w:szCs w:val="24"/>
        </w:rPr>
        <w:t xml:space="preserve"> </w:t>
      </w:r>
      <w:proofErr w:type="spellStart"/>
      <w:r w:rsidRPr="003743A4">
        <w:rPr>
          <w:rFonts w:ascii="Times New Roman" w:eastAsia="Calibri" w:hAnsi="Times New Roman" w:cs="Times New Roman"/>
          <w:sz w:val="24"/>
          <w:szCs w:val="24"/>
        </w:rPr>
        <w:t>aprobat</w:t>
      </w:r>
      <w:proofErr w:type="spellEnd"/>
      <w:r w:rsidRPr="003743A4">
        <w:rPr>
          <w:rFonts w:ascii="Times New Roman" w:eastAsia="Calibri" w:hAnsi="Times New Roman" w:cs="Times New Roman"/>
          <w:sz w:val="24"/>
          <w:szCs w:val="24"/>
        </w:rPr>
        <w:t xml:space="preserve"> </w:t>
      </w:r>
      <w:proofErr w:type="spellStart"/>
      <w:r w:rsidRPr="003743A4">
        <w:rPr>
          <w:rFonts w:ascii="Times New Roman" w:eastAsia="Calibri" w:hAnsi="Times New Roman" w:cs="Times New Roman"/>
          <w:sz w:val="24"/>
          <w:szCs w:val="24"/>
        </w:rPr>
        <w:t>prin</w:t>
      </w:r>
      <w:proofErr w:type="spellEnd"/>
      <w:r w:rsidRPr="003743A4">
        <w:rPr>
          <w:rFonts w:ascii="Times New Roman" w:eastAsia="Calibri" w:hAnsi="Times New Roman" w:cs="Times New Roman"/>
          <w:sz w:val="24"/>
          <w:szCs w:val="24"/>
        </w:rPr>
        <w:t xml:space="preserve"> </w:t>
      </w:r>
      <w:r w:rsidRPr="003743A4">
        <w:rPr>
          <w:rFonts w:ascii="Times New Roman" w:eastAsia="Calibri" w:hAnsi="Times New Roman" w:cs="Times New Roman"/>
          <w:sz w:val="24"/>
          <w:szCs w:val="24"/>
          <w:lang w:val="ro-RO"/>
        </w:rPr>
        <w:t>H.C.L. Ploieşti nr.  209/1999 și a cărei valabilitate a fost prelungită prin H.C.L. nr. 382/2009</w:t>
      </w:r>
      <w:r w:rsidRPr="003743A4">
        <w:rPr>
          <w:rFonts w:ascii="Times New Roman" w:eastAsia="Calibri" w:hAnsi="Times New Roman" w:cs="Times New Roman"/>
          <w:b/>
          <w:sz w:val="24"/>
          <w:szCs w:val="24"/>
          <w:lang w:val="ro-RO"/>
        </w:rPr>
        <w:t xml:space="preserve"> .</w:t>
      </w:r>
    </w:p>
    <w:p w:rsidR="003743A4" w:rsidRPr="003743A4" w:rsidRDefault="003743A4" w:rsidP="003743A4">
      <w:pPr>
        <w:tabs>
          <w:tab w:val="left" w:pos="720"/>
          <w:tab w:val="left" w:pos="990"/>
        </w:tabs>
        <w:spacing w:after="0" w:line="240" w:lineRule="auto"/>
        <w:ind w:left="284" w:right="-92"/>
        <w:jc w:val="both"/>
        <w:rPr>
          <w:rFonts w:ascii="Times New Roman" w:eastAsia="Times New Roman" w:hAnsi="Times New Roman" w:cs="Times New Roman"/>
          <w:sz w:val="24"/>
          <w:szCs w:val="24"/>
          <w:lang w:val="ro-RO" w:eastAsia="ro-RO"/>
        </w:rPr>
      </w:pPr>
      <w:r w:rsidRPr="003743A4">
        <w:rPr>
          <w:rFonts w:ascii="Times New Roman" w:eastAsia="Times New Roman" w:hAnsi="Times New Roman" w:cs="Times New Roman"/>
          <w:sz w:val="24"/>
          <w:szCs w:val="24"/>
          <w:lang w:val="ro-RO" w:eastAsia="ro-RO"/>
        </w:rPr>
        <w:t xml:space="preserve">        Elaboratorul a executat Planul Urbanistic Zonal la comanda Municipiului Ploiești, în concordanţă cu prevederile Ordinului M.L.P.A.T. nr. 176/N/2000.</w:t>
      </w:r>
    </w:p>
    <w:p w:rsidR="003743A4" w:rsidRPr="003743A4" w:rsidRDefault="003743A4" w:rsidP="003743A4">
      <w:pPr>
        <w:tabs>
          <w:tab w:val="left" w:pos="0"/>
        </w:tabs>
        <w:spacing w:after="0" w:line="240" w:lineRule="auto"/>
        <w:ind w:left="284" w:right="-92"/>
        <w:rPr>
          <w:rFonts w:ascii="Times New Roman" w:eastAsia="Calibri" w:hAnsi="Times New Roman" w:cs="Times New Roman"/>
          <w:lang w:val="ro-RO"/>
        </w:rPr>
      </w:pPr>
      <w:r w:rsidRPr="003743A4">
        <w:rPr>
          <w:rFonts w:ascii="Times New Roman" w:eastAsia="Times New Roman" w:hAnsi="Times New Roman" w:cs="Times New Roman"/>
          <w:sz w:val="24"/>
          <w:szCs w:val="24"/>
          <w:lang w:val="ro-RO" w:eastAsia="ro-RO"/>
        </w:rPr>
        <w:t xml:space="preserve">        Acest Plan Urbanistic Zonal a fost solicitat prin certificatul de urbnism nr.  678 /12.07.2022</w:t>
      </w:r>
      <w:r w:rsidRPr="003743A4">
        <w:rPr>
          <w:rFonts w:ascii="Times New Roman" w:eastAsia="Calibri" w:hAnsi="Times New Roman" w:cs="Times New Roman"/>
          <w:lang w:val="ro-RO"/>
        </w:rPr>
        <w:t>.</w:t>
      </w:r>
    </w:p>
    <w:p w:rsidR="003743A4" w:rsidRPr="003743A4" w:rsidRDefault="003743A4" w:rsidP="003743A4">
      <w:pPr>
        <w:tabs>
          <w:tab w:val="left" w:pos="426"/>
          <w:tab w:val="left" w:pos="709"/>
        </w:tabs>
        <w:spacing w:after="0" w:line="240" w:lineRule="auto"/>
        <w:ind w:left="284" w:right="-92"/>
        <w:rPr>
          <w:rFonts w:ascii="Times New Roman" w:eastAsia="Calibri" w:hAnsi="Times New Roman" w:cs="Times New Roman"/>
          <w:lang w:val="ro-RO"/>
        </w:rPr>
      </w:pPr>
    </w:p>
    <w:p w:rsidR="003743A4" w:rsidRPr="003743A4" w:rsidRDefault="003743A4" w:rsidP="003743A4">
      <w:pPr>
        <w:tabs>
          <w:tab w:val="left" w:pos="426"/>
          <w:tab w:val="left" w:pos="709"/>
        </w:tabs>
        <w:spacing w:after="0" w:line="240" w:lineRule="auto"/>
        <w:ind w:left="284" w:right="-92"/>
        <w:rPr>
          <w:rFonts w:ascii="Times New Roman" w:eastAsia="Calibri" w:hAnsi="Times New Roman" w:cs="Times New Roman"/>
          <w:b/>
          <w:caps/>
          <w:sz w:val="24"/>
          <w:szCs w:val="24"/>
          <w:lang w:val="ro-RO"/>
        </w:rPr>
      </w:pPr>
      <w:r w:rsidRPr="003743A4">
        <w:rPr>
          <w:rFonts w:ascii="Times New Roman" w:eastAsia="Calibri" w:hAnsi="Times New Roman" w:cs="Times New Roman"/>
          <w:b/>
          <w:caps/>
          <w:sz w:val="24"/>
          <w:szCs w:val="24"/>
          <w:lang w:val="ro-RO"/>
        </w:rPr>
        <w:t xml:space="preserve">       ANALIZA DOCUMENTAŢIEI DE URBANISM :</w:t>
      </w:r>
    </w:p>
    <w:p w:rsidR="003743A4" w:rsidRPr="003743A4" w:rsidRDefault="003743A4" w:rsidP="003743A4">
      <w:pPr>
        <w:numPr>
          <w:ilvl w:val="0"/>
          <w:numId w:val="1"/>
        </w:numPr>
        <w:tabs>
          <w:tab w:val="left" w:pos="0"/>
          <w:tab w:val="left" w:pos="426"/>
          <w:tab w:val="left" w:pos="709"/>
        </w:tabs>
        <w:spacing w:after="0" w:line="240" w:lineRule="auto"/>
        <w:ind w:right="-92"/>
        <w:rPr>
          <w:rFonts w:ascii="Times New Roman" w:eastAsia="Calibri" w:hAnsi="Times New Roman" w:cs="Times New Roman"/>
          <w:caps/>
          <w:sz w:val="24"/>
          <w:szCs w:val="24"/>
          <w:lang w:val="ro-RO"/>
        </w:rPr>
      </w:pPr>
      <w:bookmarkStart w:id="0" w:name="_Hlk89911336"/>
      <w:r w:rsidRPr="003743A4">
        <w:rPr>
          <w:rFonts w:ascii="Times New Roman" w:eastAsia="Calibri" w:hAnsi="Times New Roman" w:cs="Times New Roman"/>
          <w:b/>
          <w:caps/>
          <w:sz w:val="24"/>
          <w:szCs w:val="24"/>
          <w:lang w:val="ro-RO"/>
        </w:rPr>
        <w:t>situatia EXISTENTa</w:t>
      </w:r>
      <w:r w:rsidRPr="003743A4">
        <w:rPr>
          <w:rFonts w:ascii="Times New Roman" w:eastAsia="Calibri" w:hAnsi="Times New Roman" w:cs="Times New Roman"/>
          <w:caps/>
          <w:sz w:val="24"/>
          <w:szCs w:val="24"/>
          <w:lang w:val="ro-RO"/>
        </w:rPr>
        <w:t xml:space="preserve"> :</w:t>
      </w:r>
    </w:p>
    <w:p w:rsidR="003743A4" w:rsidRPr="003743A4" w:rsidRDefault="003743A4" w:rsidP="003743A4">
      <w:pPr>
        <w:tabs>
          <w:tab w:val="left" w:pos="0"/>
          <w:tab w:val="left" w:pos="426"/>
          <w:tab w:val="left" w:pos="709"/>
        </w:tabs>
        <w:spacing w:after="0" w:line="240" w:lineRule="auto"/>
        <w:ind w:left="284" w:right="-92"/>
        <w:rPr>
          <w:rFonts w:ascii="Times New Roman" w:eastAsia="Calibri" w:hAnsi="Times New Roman" w:cs="Times New Roman"/>
          <w:sz w:val="24"/>
          <w:szCs w:val="24"/>
          <w:lang w:val="ro-RO"/>
        </w:rPr>
      </w:pPr>
      <w:r w:rsidRPr="003743A4">
        <w:rPr>
          <w:rFonts w:ascii="Times New Roman" w:eastAsia="Calibri" w:hAnsi="Times New Roman" w:cs="Times New Roman"/>
          <w:caps/>
          <w:sz w:val="24"/>
          <w:szCs w:val="24"/>
          <w:lang w:val="ro-RO"/>
        </w:rPr>
        <w:t xml:space="preserve"> s</w:t>
      </w:r>
      <w:r w:rsidRPr="003743A4">
        <w:rPr>
          <w:rFonts w:ascii="Times New Roman" w:eastAsia="Calibri" w:hAnsi="Times New Roman" w:cs="Times New Roman"/>
          <w:sz w:val="24"/>
          <w:szCs w:val="24"/>
          <w:lang w:val="ro-RO"/>
        </w:rPr>
        <w:t>uprafata</w:t>
      </w:r>
      <w:r w:rsidRPr="003743A4">
        <w:rPr>
          <w:rFonts w:ascii="Times New Roman" w:eastAsia="Calibri" w:hAnsi="Times New Roman" w:cs="Times New Roman"/>
          <w:caps/>
          <w:sz w:val="24"/>
          <w:szCs w:val="24"/>
          <w:lang w:val="ro-RO"/>
        </w:rPr>
        <w:t xml:space="preserve"> </w:t>
      </w:r>
      <w:r w:rsidRPr="003743A4">
        <w:rPr>
          <w:rFonts w:ascii="Times New Roman" w:eastAsia="Calibri" w:hAnsi="Times New Roman" w:cs="Times New Roman"/>
          <w:sz w:val="24"/>
          <w:szCs w:val="24"/>
          <w:lang w:val="ro-RO"/>
        </w:rPr>
        <w:t>terenului</w:t>
      </w:r>
      <w:r w:rsidRPr="003743A4">
        <w:rPr>
          <w:rFonts w:ascii="Times New Roman" w:eastAsia="Calibri" w:hAnsi="Times New Roman" w:cs="Times New Roman"/>
          <w:caps/>
          <w:sz w:val="24"/>
          <w:szCs w:val="24"/>
          <w:lang w:val="ro-RO"/>
        </w:rPr>
        <w:t xml:space="preserve"> </w:t>
      </w:r>
      <w:r w:rsidRPr="003743A4">
        <w:rPr>
          <w:rFonts w:ascii="Times New Roman" w:eastAsia="Calibri" w:hAnsi="Times New Roman" w:cs="Times New Roman"/>
          <w:sz w:val="24"/>
          <w:szCs w:val="24"/>
          <w:lang w:val="ro-RO"/>
        </w:rPr>
        <w:t>in vederea reglementarii este de 2188 mp.</w:t>
      </w:r>
    </w:p>
    <w:p w:rsidR="003743A4" w:rsidRPr="003743A4" w:rsidRDefault="003743A4" w:rsidP="003743A4">
      <w:pPr>
        <w:tabs>
          <w:tab w:val="left" w:pos="0"/>
          <w:tab w:val="left" w:pos="426"/>
          <w:tab w:val="left" w:pos="709"/>
        </w:tabs>
        <w:spacing w:after="0" w:line="240" w:lineRule="auto"/>
        <w:ind w:left="284" w:right="-92"/>
        <w:rPr>
          <w:rFonts w:ascii="Times New Roman" w:eastAsia="Calibri" w:hAnsi="Times New Roman" w:cs="Times New Roman"/>
          <w:bCs/>
          <w:sz w:val="24"/>
          <w:szCs w:val="24"/>
          <w:lang w:val="ro-RO"/>
        </w:rPr>
      </w:pPr>
      <w:r w:rsidRPr="003743A4">
        <w:rPr>
          <w:rFonts w:ascii="Times New Roman" w:eastAsia="Calibri" w:hAnsi="Times New Roman" w:cs="Times New Roman"/>
          <w:sz w:val="24"/>
          <w:szCs w:val="24"/>
          <w:lang w:val="ro-RO"/>
        </w:rPr>
        <w:t xml:space="preserve"> Suprafața studiată 12070 mp.</w:t>
      </w:r>
    </w:p>
    <w:p w:rsidR="003743A4" w:rsidRPr="003743A4" w:rsidRDefault="003743A4" w:rsidP="003743A4">
      <w:pPr>
        <w:tabs>
          <w:tab w:val="left" w:pos="0"/>
        </w:tabs>
        <w:spacing w:after="0" w:line="240" w:lineRule="auto"/>
        <w:ind w:left="284" w:right="-92"/>
        <w:rPr>
          <w:rFonts w:ascii="Times New Roman" w:eastAsia="Calibri" w:hAnsi="Times New Roman" w:cs="Times New Roman"/>
          <w:sz w:val="24"/>
          <w:szCs w:val="24"/>
          <w:lang w:val="ro-RO"/>
        </w:rPr>
      </w:pPr>
      <w:r w:rsidRPr="003743A4">
        <w:rPr>
          <w:rFonts w:ascii="Times New Roman" w:eastAsia="Calibri" w:hAnsi="Times New Roman" w:cs="Times New Roman"/>
          <w:sz w:val="24"/>
          <w:szCs w:val="24"/>
          <w:lang w:val="ro-RO"/>
        </w:rPr>
        <w:sym w:font="Symbol" w:char="F0B7"/>
      </w:r>
      <w:r w:rsidRPr="003743A4">
        <w:rPr>
          <w:rFonts w:ascii="Times New Roman" w:eastAsia="Calibri" w:hAnsi="Times New Roman" w:cs="Times New Roman"/>
          <w:sz w:val="24"/>
          <w:szCs w:val="24"/>
          <w:lang w:val="ro-RO"/>
        </w:rPr>
        <w:t xml:space="preserve"> Categoria de folosință actuală a terenului este: curți construcții.</w:t>
      </w:r>
    </w:p>
    <w:p w:rsidR="003743A4" w:rsidRPr="003743A4" w:rsidRDefault="003743A4" w:rsidP="003743A4">
      <w:pPr>
        <w:spacing w:after="0" w:line="276" w:lineRule="auto"/>
        <w:ind w:left="284" w:right="-92"/>
        <w:rPr>
          <w:rFonts w:ascii="Arial" w:eastAsia="Times New Roman" w:hAnsi="Arial" w:cs="Times New Roman"/>
          <w:sz w:val="24"/>
          <w:szCs w:val="20"/>
          <w:lang w:val="ro-RO" w:eastAsia="ro-RO"/>
        </w:rPr>
      </w:pPr>
      <w:r w:rsidRPr="003743A4">
        <w:rPr>
          <w:rFonts w:ascii="Times New Roman" w:eastAsia="Calibri" w:hAnsi="Times New Roman" w:cs="Times New Roman"/>
          <w:sz w:val="24"/>
          <w:szCs w:val="24"/>
          <w:lang w:val="ro-RO"/>
        </w:rPr>
        <w:sym w:font="Symbol" w:char="F0B7"/>
      </w:r>
      <w:r w:rsidRPr="003743A4">
        <w:rPr>
          <w:rFonts w:ascii="Times New Roman" w:eastAsia="Calibri" w:hAnsi="Times New Roman" w:cs="Times New Roman"/>
          <w:sz w:val="24"/>
          <w:szCs w:val="24"/>
          <w:lang w:val="ro-RO"/>
        </w:rPr>
        <w:t xml:space="preserve"> Destinația terenului stabilită prin Planul Urbanistic General este pentru :</w:t>
      </w:r>
      <w:r w:rsidRPr="003743A4">
        <w:rPr>
          <w:rFonts w:ascii="Arial" w:eastAsia="Times New Roman" w:hAnsi="Arial" w:cs="Times New Roman"/>
          <w:sz w:val="24"/>
          <w:szCs w:val="20"/>
          <w:lang w:val="ro-RO" w:eastAsia="ro-RO"/>
        </w:rPr>
        <w:t xml:space="preserve"> </w:t>
      </w:r>
    </w:p>
    <w:p w:rsidR="003743A4" w:rsidRPr="003743A4" w:rsidRDefault="003743A4" w:rsidP="003743A4">
      <w:pPr>
        <w:spacing w:after="0" w:line="276" w:lineRule="auto"/>
        <w:ind w:left="284" w:right="-92"/>
        <w:rPr>
          <w:rFonts w:ascii="Times New Roman" w:eastAsia="Calibri" w:hAnsi="Times New Roman" w:cs="Times New Roman"/>
          <w:b/>
          <w:bCs/>
          <w:sz w:val="24"/>
          <w:szCs w:val="24"/>
          <w:lang w:val="ro-RO"/>
        </w:rPr>
      </w:pPr>
      <w:r w:rsidRPr="003743A4">
        <w:rPr>
          <w:rFonts w:ascii="Times New Roman" w:eastAsia="Calibri" w:hAnsi="Times New Roman" w:cs="Times New Roman"/>
          <w:b/>
          <w:bCs/>
          <w:sz w:val="24"/>
          <w:szCs w:val="24"/>
          <w:lang w:val="ro-RO"/>
        </w:rPr>
        <w:t>UTR-0</w:t>
      </w:r>
      <w:r w:rsidRPr="003743A4">
        <w:rPr>
          <w:rFonts w:ascii="Times New Roman" w:eastAsia="Calibri" w:hAnsi="Times New Roman" w:cs="Times New Roman"/>
          <w:b/>
          <w:bCs/>
          <w:sz w:val="24"/>
          <w:szCs w:val="24"/>
        </w:rPr>
        <w:t xml:space="preserve"> - cu </w:t>
      </w:r>
      <w:proofErr w:type="spellStart"/>
      <w:r w:rsidRPr="003743A4">
        <w:rPr>
          <w:rFonts w:ascii="Times New Roman" w:eastAsia="Calibri" w:hAnsi="Times New Roman" w:cs="Times New Roman"/>
          <w:b/>
          <w:bCs/>
          <w:sz w:val="24"/>
          <w:szCs w:val="24"/>
        </w:rPr>
        <w:t>indicatorii</w:t>
      </w:r>
      <w:proofErr w:type="spellEnd"/>
      <w:r w:rsidRPr="003743A4">
        <w:rPr>
          <w:rFonts w:ascii="Times New Roman" w:eastAsia="Calibri" w:hAnsi="Times New Roman" w:cs="Times New Roman"/>
          <w:b/>
          <w:bCs/>
          <w:sz w:val="24"/>
          <w:szCs w:val="24"/>
        </w:rPr>
        <w:t xml:space="preserve"> </w:t>
      </w:r>
      <w:proofErr w:type="spellStart"/>
      <w:r w:rsidRPr="003743A4">
        <w:rPr>
          <w:rFonts w:ascii="Times New Roman" w:eastAsia="Calibri" w:hAnsi="Times New Roman" w:cs="Times New Roman"/>
          <w:b/>
          <w:bCs/>
          <w:sz w:val="24"/>
          <w:szCs w:val="24"/>
        </w:rPr>
        <w:t>urbanistici</w:t>
      </w:r>
      <w:proofErr w:type="spellEnd"/>
      <w:r w:rsidRPr="003743A4">
        <w:rPr>
          <w:rFonts w:ascii="Times New Roman" w:eastAsia="Calibri" w:hAnsi="Times New Roman" w:cs="Times New Roman"/>
          <w:b/>
          <w:bCs/>
          <w:sz w:val="24"/>
          <w:szCs w:val="24"/>
        </w:rPr>
        <w:t xml:space="preserve"> </w:t>
      </w:r>
      <w:proofErr w:type="spellStart"/>
      <w:r w:rsidRPr="003743A4">
        <w:rPr>
          <w:rFonts w:ascii="Times New Roman" w:eastAsia="Calibri" w:hAnsi="Times New Roman" w:cs="Times New Roman"/>
          <w:b/>
          <w:bCs/>
          <w:sz w:val="24"/>
          <w:szCs w:val="24"/>
        </w:rPr>
        <w:t>maximali</w:t>
      </w:r>
      <w:proofErr w:type="spellEnd"/>
      <w:r w:rsidRPr="003743A4">
        <w:rPr>
          <w:rFonts w:ascii="Times New Roman" w:eastAsia="Calibri" w:hAnsi="Times New Roman" w:cs="Times New Roman"/>
          <w:b/>
          <w:bCs/>
          <w:sz w:val="24"/>
          <w:szCs w:val="24"/>
        </w:rPr>
        <w:t xml:space="preserve"> </w:t>
      </w:r>
      <w:r w:rsidRPr="003743A4">
        <w:rPr>
          <w:rFonts w:ascii="Times New Roman" w:eastAsia="Calibri" w:hAnsi="Times New Roman" w:cs="Times New Roman"/>
          <w:b/>
          <w:bCs/>
          <w:sz w:val="24"/>
          <w:szCs w:val="24"/>
          <w:lang w:val="ro-RO"/>
        </w:rPr>
        <w:t xml:space="preserve"> POT 80% și CUT 8,0.</w:t>
      </w:r>
    </w:p>
    <w:p w:rsidR="003743A4" w:rsidRPr="003743A4" w:rsidRDefault="003743A4" w:rsidP="003743A4">
      <w:pPr>
        <w:spacing w:after="0" w:line="276" w:lineRule="auto"/>
        <w:ind w:left="284" w:right="-92"/>
        <w:jc w:val="both"/>
        <w:rPr>
          <w:rFonts w:ascii="Times New Roman" w:eastAsia="Calibri" w:hAnsi="Times New Roman" w:cs="Times New Roman"/>
          <w:b/>
          <w:bCs/>
          <w:sz w:val="24"/>
          <w:szCs w:val="24"/>
          <w:lang w:val="ro-RO"/>
        </w:rPr>
      </w:pPr>
      <w:r w:rsidRPr="003743A4">
        <w:rPr>
          <w:rFonts w:ascii="Times New Roman" w:eastAsia="Calibri" w:hAnsi="Times New Roman" w:cs="Times New Roman"/>
          <w:bCs/>
          <w:sz w:val="24"/>
          <w:szCs w:val="24"/>
          <w:lang w:val="ro-RO"/>
        </w:rPr>
        <w:lastRenderedPageBreak/>
        <w:t xml:space="preserve">Destinația stabilită prin planurile urbanistice actuale: </w:t>
      </w:r>
      <w:r w:rsidRPr="003743A4">
        <w:rPr>
          <w:rFonts w:ascii="Times New Roman" w:eastAsia="Calibri" w:hAnsi="Times New Roman" w:cs="Times New Roman"/>
          <w:b/>
          <w:bCs/>
          <w:sz w:val="24"/>
          <w:szCs w:val="24"/>
          <w:lang w:val="ro-RO"/>
        </w:rPr>
        <w:t>zonă centru civic cu restricții de construire până la elaborare PUZ/PUD și parțial zona parcări orașenești.</w:t>
      </w:r>
    </w:p>
    <w:p w:rsidR="003743A4" w:rsidRPr="003743A4" w:rsidRDefault="003743A4" w:rsidP="003743A4">
      <w:pPr>
        <w:spacing w:after="0" w:line="276" w:lineRule="auto"/>
        <w:ind w:left="284" w:right="-92"/>
        <w:rPr>
          <w:rFonts w:ascii="Times New Roman" w:eastAsia="Calibri" w:hAnsi="Times New Roman" w:cs="Times New Roman"/>
          <w:b/>
          <w:bCs/>
          <w:sz w:val="24"/>
          <w:szCs w:val="24"/>
          <w:lang w:val="ro-RO"/>
        </w:rPr>
      </w:pPr>
      <w:r w:rsidRPr="003743A4">
        <w:rPr>
          <w:rFonts w:ascii="Times New Roman" w:eastAsia="Calibri" w:hAnsi="Times New Roman" w:cs="Times New Roman"/>
          <w:b/>
          <w:bCs/>
          <w:sz w:val="24"/>
          <w:szCs w:val="24"/>
          <w:lang w:val="ro-RO"/>
        </w:rPr>
        <w:t>C - zona centrală;</w:t>
      </w:r>
    </w:p>
    <w:p w:rsidR="003743A4" w:rsidRPr="003743A4" w:rsidRDefault="003743A4" w:rsidP="003743A4">
      <w:pPr>
        <w:spacing w:after="0" w:line="276" w:lineRule="auto"/>
        <w:ind w:left="284" w:right="-92"/>
        <w:rPr>
          <w:rFonts w:ascii="Times New Roman" w:eastAsia="Calibri" w:hAnsi="Times New Roman" w:cs="Times New Roman"/>
          <w:b/>
          <w:bCs/>
          <w:sz w:val="24"/>
          <w:szCs w:val="24"/>
          <w:lang w:val="ro-RO"/>
        </w:rPr>
      </w:pPr>
      <w:r w:rsidRPr="003743A4">
        <w:rPr>
          <w:rFonts w:ascii="Times New Roman" w:eastAsia="Calibri" w:hAnsi="Times New Roman" w:cs="Times New Roman"/>
          <w:b/>
          <w:bCs/>
          <w:sz w:val="24"/>
          <w:szCs w:val="24"/>
          <w:lang w:val="ro-RO"/>
        </w:rPr>
        <w:t>Cr - centru civic cu restricții.</w:t>
      </w:r>
    </w:p>
    <w:p w:rsidR="003743A4" w:rsidRPr="003743A4" w:rsidRDefault="003743A4" w:rsidP="003743A4">
      <w:pPr>
        <w:spacing w:after="0" w:line="276" w:lineRule="auto"/>
        <w:ind w:left="284" w:right="-92"/>
        <w:rPr>
          <w:rFonts w:ascii="Times New Roman" w:eastAsia="Calibri" w:hAnsi="Times New Roman" w:cs="Times New Roman"/>
          <w:b/>
          <w:bCs/>
          <w:sz w:val="24"/>
          <w:szCs w:val="24"/>
          <w:lang w:val="ro-RO"/>
        </w:rPr>
      </w:pPr>
      <w:r w:rsidRPr="003743A4">
        <w:rPr>
          <w:rFonts w:ascii="Times New Roman" w:eastAsia="Calibri" w:hAnsi="Times New Roman" w:cs="Times New Roman"/>
          <w:b/>
          <w:bCs/>
          <w:sz w:val="24"/>
          <w:szCs w:val="24"/>
          <w:lang w:val="ro-RO"/>
        </w:rPr>
        <w:t>REGLEMENTĂRI EXISTENTE:</w:t>
      </w:r>
    </w:p>
    <w:p w:rsidR="003743A4" w:rsidRPr="003743A4" w:rsidRDefault="003743A4" w:rsidP="003743A4">
      <w:pPr>
        <w:spacing w:after="0" w:line="276" w:lineRule="auto"/>
        <w:ind w:left="284" w:right="-92"/>
        <w:rPr>
          <w:rFonts w:ascii="Times New Roman" w:eastAsia="Calibri" w:hAnsi="Times New Roman" w:cs="Times New Roman"/>
          <w:bCs/>
          <w:sz w:val="24"/>
          <w:szCs w:val="24"/>
          <w:lang w:val="ro-RO"/>
        </w:rPr>
      </w:pPr>
      <w:r w:rsidRPr="003743A4">
        <w:rPr>
          <w:rFonts w:ascii="Times New Roman" w:eastAsia="Calibri" w:hAnsi="Times New Roman" w:cs="Times New Roman"/>
          <w:bCs/>
          <w:sz w:val="24"/>
          <w:szCs w:val="24"/>
          <w:lang w:val="ro-RO"/>
        </w:rPr>
        <w:t>-suprafața reglementată : 2188 mp</w:t>
      </w:r>
    </w:p>
    <w:p w:rsidR="003743A4" w:rsidRPr="003743A4" w:rsidRDefault="003743A4" w:rsidP="003743A4">
      <w:pPr>
        <w:spacing w:after="0" w:line="276" w:lineRule="auto"/>
        <w:ind w:left="284" w:right="-92"/>
        <w:rPr>
          <w:rFonts w:ascii="Times New Roman" w:eastAsia="Calibri" w:hAnsi="Times New Roman" w:cs="Times New Roman"/>
          <w:bCs/>
          <w:sz w:val="24"/>
          <w:szCs w:val="24"/>
          <w:lang w:val="ro-RO"/>
        </w:rPr>
      </w:pPr>
      <w:r w:rsidRPr="003743A4">
        <w:rPr>
          <w:rFonts w:ascii="Times New Roman" w:eastAsia="Calibri" w:hAnsi="Times New Roman" w:cs="Times New Roman"/>
          <w:bCs/>
          <w:sz w:val="24"/>
          <w:szCs w:val="24"/>
          <w:lang w:val="ro-RO"/>
        </w:rPr>
        <w:t>- regim de înaltime mixt;</w:t>
      </w:r>
    </w:p>
    <w:p w:rsidR="003743A4" w:rsidRPr="003743A4" w:rsidRDefault="003743A4" w:rsidP="003743A4">
      <w:pPr>
        <w:spacing w:after="0" w:line="276" w:lineRule="auto"/>
        <w:ind w:left="284" w:right="-92"/>
        <w:rPr>
          <w:rFonts w:ascii="Times New Roman" w:eastAsia="Calibri" w:hAnsi="Times New Roman" w:cs="Times New Roman"/>
          <w:bCs/>
          <w:sz w:val="24"/>
          <w:szCs w:val="24"/>
          <w:lang w:val="ro-RO"/>
        </w:rPr>
      </w:pPr>
      <w:r w:rsidRPr="003743A4">
        <w:rPr>
          <w:rFonts w:ascii="Times New Roman" w:eastAsia="Calibri" w:hAnsi="Times New Roman" w:cs="Times New Roman"/>
          <w:bCs/>
          <w:sz w:val="24"/>
          <w:szCs w:val="24"/>
          <w:lang w:val="ro-RO"/>
        </w:rPr>
        <w:t>- retragerea minimă obligatorie față de axul str. George Coșbuc va fi de 22,50 ml;</w:t>
      </w:r>
    </w:p>
    <w:p w:rsidR="003743A4" w:rsidRPr="003743A4" w:rsidRDefault="003743A4" w:rsidP="003743A4">
      <w:pPr>
        <w:spacing w:after="0" w:line="276" w:lineRule="auto"/>
        <w:ind w:left="284" w:right="-92"/>
        <w:jc w:val="both"/>
        <w:rPr>
          <w:rFonts w:ascii="Times New Roman" w:eastAsia="Calibri" w:hAnsi="Times New Roman" w:cs="Times New Roman"/>
          <w:bCs/>
          <w:sz w:val="24"/>
          <w:szCs w:val="24"/>
          <w:lang w:val="ro-RO"/>
        </w:rPr>
      </w:pPr>
      <w:r w:rsidRPr="003743A4">
        <w:rPr>
          <w:rFonts w:ascii="Times New Roman" w:eastAsia="Calibri" w:hAnsi="Times New Roman" w:cs="Times New Roman"/>
          <w:bCs/>
          <w:sz w:val="24"/>
          <w:szCs w:val="24"/>
          <w:lang w:val="ro-RO"/>
        </w:rPr>
        <w:t>- distanțele minime obligatorii față de limitele laterale și posterioare ale parcelei, vor respecta Codul Civil;</w:t>
      </w:r>
    </w:p>
    <w:p w:rsidR="003743A4" w:rsidRPr="003743A4" w:rsidRDefault="003743A4" w:rsidP="003743A4">
      <w:pPr>
        <w:spacing w:after="0" w:line="276" w:lineRule="auto"/>
        <w:ind w:left="284" w:right="-92"/>
        <w:jc w:val="both"/>
        <w:rPr>
          <w:rFonts w:ascii="Times New Roman" w:eastAsia="Calibri" w:hAnsi="Times New Roman" w:cs="Times New Roman"/>
          <w:bCs/>
          <w:sz w:val="24"/>
          <w:szCs w:val="24"/>
          <w:lang w:val="ro-RO"/>
        </w:rPr>
      </w:pPr>
      <w:r w:rsidRPr="003743A4">
        <w:rPr>
          <w:rFonts w:ascii="Times New Roman" w:eastAsia="Calibri" w:hAnsi="Times New Roman" w:cs="Times New Roman"/>
          <w:bCs/>
          <w:sz w:val="24"/>
          <w:szCs w:val="24"/>
          <w:lang w:val="ro-RO"/>
        </w:rPr>
        <w:t>- distanța minimă între construcțiile amplasate pe aceeați parcelă este egală cu jumătate din înălțimea construcției celei mai înalte, dar nu mai mică de 3,0 m pentru a permite întreținerea acestora, accesul mijloacelor de stingere a incendiilor, precum și a mijloacelor de salvare;</w:t>
      </w:r>
    </w:p>
    <w:p w:rsidR="003743A4" w:rsidRPr="003743A4" w:rsidRDefault="003743A4" w:rsidP="003743A4">
      <w:pPr>
        <w:spacing w:after="0" w:line="276" w:lineRule="auto"/>
        <w:ind w:left="284" w:right="-92"/>
        <w:jc w:val="both"/>
        <w:rPr>
          <w:rFonts w:ascii="Times New Roman" w:eastAsia="Calibri" w:hAnsi="Times New Roman" w:cs="Times New Roman"/>
          <w:bCs/>
          <w:sz w:val="24"/>
          <w:szCs w:val="24"/>
          <w:lang w:val="ro-RO"/>
        </w:rPr>
      </w:pPr>
      <w:r w:rsidRPr="003743A4">
        <w:rPr>
          <w:rFonts w:ascii="Times New Roman" w:eastAsia="Calibri" w:hAnsi="Times New Roman" w:cs="Times New Roman"/>
          <w:bCs/>
          <w:sz w:val="24"/>
          <w:szCs w:val="24"/>
          <w:lang w:val="ro-RO"/>
        </w:rPr>
        <w:t>- distanța între clădiri amplasate pe parcele alăturate, va fi mai mare sau cel puțin egală cu înălțimea celei mai înalte dintre ele, pentru a nu se umbri reciproc – conform OMS nr.119/2014 (în cazul în care nu se respectă această condiție se va întocmi obligatoriu un Studiu de însorire, care se va analiza la faza de autorizație de construire, în funcție de amplasamentul propus prin proiect);</w:t>
      </w:r>
    </w:p>
    <w:p w:rsidR="003743A4" w:rsidRPr="003743A4" w:rsidRDefault="003743A4" w:rsidP="003743A4">
      <w:pPr>
        <w:spacing w:after="0" w:line="276" w:lineRule="auto"/>
        <w:ind w:left="284" w:right="-92"/>
        <w:rPr>
          <w:rFonts w:ascii="Times New Roman" w:eastAsia="Calibri" w:hAnsi="Times New Roman" w:cs="Times New Roman"/>
          <w:bCs/>
          <w:sz w:val="24"/>
          <w:szCs w:val="24"/>
          <w:lang w:val="ro-RO"/>
        </w:rPr>
      </w:pPr>
      <w:r w:rsidRPr="003743A4">
        <w:rPr>
          <w:rFonts w:ascii="Times New Roman" w:eastAsia="Calibri" w:hAnsi="Times New Roman" w:cs="Times New Roman"/>
          <w:bCs/>
          <w:sz w:val="24"/>
          <w:szCs w:val="24"/>
          <w:lang w:val="ro-RO"/>
        </w:rPr>
        <w:t>- nr. de parcaje necesar – conform Anexei nr.5 din HGR nr.525/1996;</w:t>
      </w:r>
    </w:p>
    <w:p w:rsidR="003743A4" w:rsidRPr="003743A4" w:rsidRDefault="003743A4" w:rsidP="003743A4">
      <w:pPr>
        <w:spacing w:after="0" w:line="276" w:lineRule="auto"/>
        <w:ind w:left="284" w:right="-92"/>
        <w:jc w:val="both"/>
        <w:rPr>
          <w:rFonts w:ascii="Times New Roman" w:eastAsia="Calibri" w:hAnsi="Times New Roman" w:cs="Times New Roman"/>
          <w:bCs/>
          <w:sz w:val="24"/>
          <w:szCs w:val="24"/>
          <w:lang w:val="ro-RO"/>
        </w:rPr>
      </w:pPr>
      <w:r w:rsidRPr="003743A4">
        <w:rPr>
          <w:rFonts w:ascii="Times New Roman" w:eastAsia="Calibri" w:hAnsi="Times New Roman" w:cs="Times New Roman"/>
          <w:bCs/>
          <w:sz w:val="24"/>
          <w:szCs w:val="24"/>
          <w:lang w:val="ro-RO"/>
        </w:rPr>
        <w:t>- terenul are acces direct la str. George Coșbuc și  aleea cu NC-148588  și oferă posibilitatea racordării la utilitățile existente în zonă;</w:t>
      </w:r>
    </w:p>
    <w:p w:rsidR="003743A4" w:rsidRPr="003743A4" w:rsidRDefault="003743A4" w:rsidP="003743A4">
      <w:pPr>
        <w:spacing w:after="0" w:line="276" w:lineRule="auto"/>
        <w:ind w:left="284" w:right="-92"/>
        <w:rPr>
          <w:rFonts w:ascii="Times New Roman" w:eastAsia="Calibri" w:hAnsi="Times New Roman" w:cs="Times New Roman"/>
          <w:b/>
          <w:bCs/>
          <w:sz w:val="24"/>
          <w:szCs w:val="24"/>
          <w:lang w:val="ro-RO"/>
        </w:rPr>
      </w:pPr>
    </w:p>
    <w:p w:rsidR="003743A4" w:rsidRPr="003743A4" w:rsidRDefault="003743A4" w:rsidP="003743A4">
      <w:pPr>
        <w:tabs>
          <w:tab w:val="left" w:pos="1134"/>
        </w:tabs>
        <w:spacing w:after="0" w:line="240" w:lineRule="auto"/>
        <w:ind w:left="284" w:right="-92"/>
        <w:rPr>
          <w:rFonts w:ascii="Times New Roman" w:eastAsia="Calibri" w:hAnsi="Times New Roman" w:cs="Times New Roman"/>
          <w:b/>
          <w:bCs/>
          <w:sz w:val="24"/>
          <w:szCs w:val="24"/>
          <w:lang w:val="ro-RO" w:eastAsia="x-none"/>
        </w:rPr>
      </w:pPr>
      <w:r w:rsidRPr="003743A4">
        <w:rPr>
          <w:rFonts w:ascii="Times New Roman" w:eastAsia="Calibri" w:hAnsi="Times New Roman" w:cs="Times New Roman"/>
          <w:b/>
          <w:bCs/>
          <w:sz w:val="24"/>
          <w:szCs w:val="24"/>
          <w:lang w:val="ro-RO" w:eastAsia="x-none"/>
        </w:rPr>
        <w:t xml:space="preserve">  B. SITUATIA PROPUSA :</w:t>
      </w:r>
    </w:p>
    <w:bookmarkEnd w:id="0"/>
    <w:p w:rsidR="003743A4" w:rsidRPr="003743A4" w:rsidRDefault="003743A4" w:rsidP="003743A4">
      <w:pPr>
        <w:spacing w:after="200" w:line="276"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ab/>
        <w:t>Prin prezentul P.U.Z. se propune ridicarea restricțiilor de construire  până la elaborare PUD/PUZ și reglementarea construirii unei clădiri având destinația de parcare supraterană, cu regim de înălțime D+P+3E, precum și realizarea lucrărilor pentru asigurarea acceselor și utilităților. Vor fi realizate două corpuri de clădire  C1 -având funcțiunea de parcare supraetajată (cu 160 locuri de parcare autoturisme + 21 locuri de parcare motociclete, 4 stații rapide de încărcare autoturisme electrice, precum și un  ansamblu de panouri fotovoltaice pe terasa clădirii, cu o putere instalată de 185 kW)  și C2- post de transformare 20 kV/0,4kV.</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ab/>
        <w:t xml:space="preserve"> Pentru imobilele reglementate, în suprafața totală de 2188 mp, se propune următoarea zonă funcțională:</w:t>
      </w:r>
    </w:p>
    <w:p w:rsidR="003743A4" w:rsidRPr="003743A4" w:rsidRDefault="003743A4" w:rsidP="003743A4">
      <w:pPr>
        <w:spacing w:after="0" w:line="240" w:lineRule="auto"/>
        <w:ind w:left="284" w:right="-92"/>
        <w:jc w:val="both"/>
        <w:rPr>
          <w:rFonts w:ascii="Times New Roman" w:eastAsia="Calibri" w:hAnsi="Times New Roman" w:cs="Times New Roman"/>
          <w:b/>
          <w:bCs/>
          <w:lang w:val="ro-RO"/>
        </w:rPr>
      </w:pPr>
      <w:r w:rsidRPr="003743A4">
        <w:rPr>
          <w:rFonts w:ascii="Times New Roman" w:eastAsia="Calibri" w:hAnsi="Times New Roman" w:cs="Times New Roman"/>
          <w:bCs/>
          <w:lang w:val="ro-RO"/>
        </w:rPr>
        <w:t xml:space="preserve"> </w:t>
      </w:r>
      <w:r w:rsidRPr="003743A4">
        <w:rPr>
          <w:rFonts w:ascii="Times New Roman" w:eastAsia="Calibri" w:hAnsi="Times New Roman" w:cs="Times New Roman"/>
          <w:b/>
          <w:bCs/>
          <w:lang w:val="ro-RO"/>
        </w:rPr>
        <w:t>-zona CC: Zona pentru căi de comunicație și construcții aferente -  CCRp: căi rutiere – parcări orășenești.</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ab/>
        <w:t xml:space="preserve"> În interiorul acestei zone funcționale se întâlnesc următoarele subzone:</w:t>
      </w:r>
    </w:p>
    <w:p w:rsidR="003743A4" w:rsidRPr="003743A4" w:rsidRDefault="003743A4" w:rsidP="003743A4">
      <w:pPr>
        <w:numPr>
          <w:ilvl w:val="0"/>
          <w:numId w:val="2"/>
        </w:numPr>
        <w:spacing w:after="200" w:line="276"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Amenajări aferente căilor de circulație rutiere (parcări)</w:t>
      </w:r>
    </w:p>
    <w:p w:rsidR="003743A4" w:rsidRPr="003743A4" w:rsidRDefault="003743A4" w:rsidP="003743A4">
      <w:pPr>
        <w:numPr>
          <w:ilvl w:val="0"/>
          <w:numId w:val="2"/>
        </w:numPr>
        <w:spacing w:after="200" w:line="276"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Spații verzi, locuri de joacă</w:t>
      </w:r>
    </w:p>
    <w:p w:rsidR="003743A4" w:rsidRPr="003743A4" w:rsidRDefault="003743A4" w:rsidP="003743A4">
      <w:pPr>
        <w:numPr>
          <w:ilvl w:val="0"/>
          <w:numId w:val="2"/>
        </w:numPr>
        <w:spacing w:after="200" w:line="276"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Dotări tehnico-edilitare</w:t>
      </w:r>
    </w:p>
    <w:p w:rsidR="003743A4" w:rsidRPr="003743A4" w:rsidRDefault="003743A4" w:rsidP="003743A4">
      <w:pPr>
        <w:numPr>
          <w:ilvl w:val="0"/>
          <w:numId w:val="2"/>
        </w:numPr>
        <w:spacing w:after="200" w:line="276"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Căi de comunicație rutieră.</w:t>
      </w:r>
    </w:p>
    <w:p w:rsidR="003743A4" w:rsidRPr="003743A4" w:rsidRDefault="003743A4" w:rsidP="003743A4">
      <w:pPr>
        <w:spacing w:after="0" w:line="240" w:lineRule="auto"/>
        <w:ind w:left="284" w:right="-92"/>
        <w:jc w:val="both"/>
        <w:rPr>
          <w:rFonts w:ascii="Times New Roman" w:eastAsia="Calibri" w:hAnsi="Times New Roman" w:cs="Times New Roman"/>
          <w:b/>
          <w:bCs/>
          <w:lang w:val="ro-RO"/>
        </w:rPr>
      </w:pPr>
      <w:r w:rsidRPr="003743A4">
        <w:rPr>
          <w:rFonts w:ascii="Times New Roman" w:eastAsia="Calibri" w:hAnsi="Times New Roman" w:cs="Times New Roman"/>
          <w:bCs/>
          <w:lang w:val="ro-RO"/>
        </w:rPr>
        <w:lastRenderedPageBreak/>
        <w:tab/>
        <w:t>Indicatorii urbanistici maximali reglementați pentru zona CC: Zona pentru căi de comunicație și construcții aferente -  CCRp: căi rutiere – parcări orășenești vor fi:</w:t>
      </w:r>
    </w:p>
    <w:p w:rsidR="003743A4" w:rsidRPr="003743A4" w:rsidRDefault="003743A4" w:rsidP="003743A4">
      <w:pPr>
        <w:numPr>
          <w:ilvl w:val="0"/>
          <w:numId w:val="2"/>
        </w:numPr>
        <w:spacing w:after="200" w:line="276" w:lineRule="auto"/>
        <w:ind w:left="284" w:right="-92"/>
        <w:jc w:val="both"/>
        <w:rPr>
          <w:rFonts w:ascii="Times New Roman" w:eastAsia="Calibri" w:hAnsi="Times New Roman" w:cs="Times New Roman"/>
          <w:b/>
          <w:bCs/>
          <w:lang w:val="ro-RO"/>
        </w:rPr>
      </w:pPr>
      <w:r w:rsidRPr="003743A4">
        <w:rPr>
          <w:rFonts w:ascii="Times New Roman" w:eastAsia="Calibri" w:hAnsi="Times New Roman" w:cs="Times New Roman"/>
          <w:bCs/>
          <w:lang w:val="ro-RO"/>
        </w:rPr>
        <w:t xml:space="preserve"> </w:t>
      </w:r>
      <w:r w:rsidRPr="003743A4">
        <w:rPr>
          <w:rFonts w:ascii="Times New Roman" w:eastAsia="Calibri" w:hAnsi="Times New Roman" w:cs="Times New Roman"/>
          <w:b/>
          <w:bCs/>
          <w:lang w:val="ro-RO"/>
        </w:rPr>
        <w:t>POT max.= 80% ,  CUT= max. 3,2, Rh max = D+P+3E, (etajul 3 va fi retras față de aliniamentul str. George Coșbuc cu min. 5,00 m),  H max = 14m  măsurată de la C.T.A. pentru parcarea supraterană,  iar pentru corpul secundar (postul trafo) Rh= P și H max.= 5,00m măsurați de la cota terenului amenajat (C.T.A)</w:t>
      </w:r>
    </w:p>
    <w:p w:rsidR="003743A4" w:rsidRPr="003743A4" w:rsidRDefault="003743A4" w:rsidP="003743A4">
      <w:pPr>
        <w:numPr>
          <w:ilvl w:val="0"/>
          <w:numId w:val="2"/>
        </w:numPr>
        <w:spacing w:after="200" w:line="276"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În măsurarea înălțimii maxime nu se vor lua în considerare echipamentele și dotările edilitare descoperite, amplasate pe terasele clădirilor.</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 xml:space="preserve"> Cele 2 imobile vor fi comasate  înainte de solicitarea autorizațiilor de construire și/sau desființare.</w:t>
      </w:r>
    </w:p>
    <w:p w:rsidR="003743A4" w:rsidRPr="003743A4" w:rsidRDefault="003743A4" w:rsidP="003743A4">
      <w:pPr>
        <w:spacing w:after="0" w:line="240" w:lineRule="auto"/>
        <w:ind w:left="284" w:right="-92"/>
        <w:jc w:val="both"/>
        <w:rPr>
          <w:rFonts w:ascii="Times New Roman" w:eastAsia="Calibri" w:hAnsi="Times New Roman" w:cs="Times New Roman"/>
          <w:b/>
          <w:bCs/>
          <w:lang w:val="ro-RO"/>
        </w:rPr>
      </w:pPr>
      <w:r w:rsidRPr="003743A4">
        <w:rPr>
          <w:rFonts w:ascii="Times New Roman" w:eastAsia="Calibri" w:hAnsi="Times New Roman" w:cs="Times New Roman"/>
          <w:b/>
          <w:bCs/>
          <w:lang w:val="ro-RO"/>
        </w:rPr>
        <w:t xml:space="preserve"> </w:t>
      </w:r>
      <w:r w:rsidRPr="003743A4">
        <w:rPr>
          <w:rFonts w:ascii="Times New Roman" w:eastAsia="Calibri" w:hAnsi="Times New Roman" w:cs="Times New Roman"/>
          <w:b/>
          <w:bCs/>
          <w:lang w:val="ro-RO"/>
        </w:rPr>
        <w:tab/>
        <w:t xml:space="preserve">Retragerile edificabilului  față de limitele terenului vor fi conform planșei reglementări urbanistice : </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 xml:space="preserve"> -retragere față de limita posterioară- 0,0 m/3,4m /2,5 m;</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 xml:space="preserve"> -retragere față de limita laterală Est 3,0 m ;</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 xml:space="preserve"> -retragere față de aliniament/ limita de proprietate la str. George Cosbuc -0,0 m;</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 xml:space="preserve"> -retragere față de  limita de proprietate Nord Vest (spre str.  Griviței) - 1,12 m ;</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 xml:space="preserve"> -retragerea față de aliniament/ limita de proprietate  Sud Vest (spre aleea paralelă cu str. Griviței) -1,5 m.</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ab/>
        <w:t>Distanța de amplasare a parcării propuse față de Blocul de locuințe H va fi de 8,9 m  fată de latura de Est și respectiv 11,5 m față de latura de Nord- Est a blocului.</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ab/>
        <w:t xml:space="preserve"> </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 xml:space="preserve">  </w:t>
      </w:r>
      <w:r w:rsidRPr="003743A4">
        <w:rPr>
          <w:rFonts w:ascii="Times New Roman" w:eastAsia="Calibri" w:hAnsi="Times New Roman" w:cs="Times New Roman"/>
          <w:bCs/>
          <w:lang w:val="ro-RO"/>
        </w:rPr>
        <w:tab/>
        <w:t xml:space="preserve">Parcela nu va fi împrejmuită pe limitele cu domeniul public, iar către imobilele din domeniul privat se vor păstra împrejmuirile existente sau se vor realiza împrejmuiri noi. </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 xml:space="preserve">   Către str. George Coșbuc, la nivelul parterului, se vor amenaja vitrine de tip comercial-informativ.</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
          <w:bCs/>
          <w:lang w:val="it-IT"/>
        </w:rPr>
        <w:t xml:space="preserve">     </w:t>
      </w:r>
      <w:r w:rsidRPr="003743A4">
        <w:rPr>
          <w:rFonts w:ascii="Times New Roman" w:eastAsia="Calibri" w:hAnsi="Times New Roman" w:cs="Times New Roman"/>
          <w:b/>
          <w:bCs/>
          <w:lang w:val="it-IT"/>
        </w:rPr>
        <w:tab/>
      </w:r>
      <w:r w:rsidRPr="003743A4">
        <w:rPr>
          <w:rFonts w:ascii="Times New Roman" w:eastAsia="Calibri" w:hAnsi="Times New Roman" w:cs="Times New Roman"/>
          <w:bCs/>
          <w:lang w:val="ro-RO"/>
        </w:rPr>
        <w:t xml:space="preserve"> </w:t>
      </w:r>
      <w:r w:rsidRPr="003743A4">
        <w:rPr>
          <w:rFonts w:ascii="Times New Roman" w:eastAsia="Calibri" w:hAnsi="Times New Roman" w:cs="Times New Roman"/>
          <w:b/>
          <w:bCs/>
          <w:lang w:val="ro-RO"/>
        </w:rPr>
        <w:t>Parcaje:</w:t>
      </w:r>
      <w:r w:rsidRPr="003743A4">
        <w:rPr>
          <w:rFonts w:ascii="Times New Roman" w:eastAsia="Calibri" w:hAnsi="Times New Roman" w:cs="Times New Roman"/>
          <w:bCs/>
          <w:lang w:val="ro-RO"/>
        </w:rPr>
        <w:t xml:space="preserve"> În incintă se propune amenajarea a 160 locuri de parcare pentru autoturisme, din care 4 locuri pentru persoane cu dizabilități, dar și 21 locuri de parcare  pentru motociclete .</w:t>
      </w:r>
    </w:p>
    <w:p w:rsidR="003743A4" w:rsidRPr="003743A4" w:rsidRDefault="003743A4" w:rsidP="003743A4">
      <w:pPr>
        <w:spacing w:after="0" w:line="240" w:lineRule="auto"/>
        <w:ind w:left="284" w:right="-92"/>
        <w:jc w:val="both"/>
        <w:rPr>
          <w:rFonts w:ascii="Times New Roman" w:eastAsia="Calibri" w:hAnsi="Times New Roman" w:cs="Times New Roman"/>
          <w:b/>
          <w:bCs/>
          <w:lang w:val="ro-RO"/>
        </w:rPr>
      </w:pPr>
      <w:r w:rsidRPr="003743A4">
        <w:rPr>
          <w:rFonts w:ascii="Times New Roman" w:eastAsia="Calibri" w:hAnsi="Times New Roman" w:cs="Times New Roman"/>
          <w:bCs/>
          <w:lang w:val="ro-RO"/>
        </w:rPr>
        <w:tab/>
      </w:r>
      <w:r w:rsidRPr="003743A4">
        <w:rPr>
          <w:rFonts w:ascii="Times New Roman" w:eastAsia="Calibri" w:hAnsi="Times New Roman" w:cs="Times New Roman"/>
          <w:b/>
          <w:bCs/>
          <w:lang w:val="ro-RO"/>
        </w:rPr>
        <w:t>Accese:</w:t>
      </w:r>
      <w:r w:rsidRPr="003743A4">
        <w:rPr>
          <w:rFonts w:ascii="Times New Roman" w:eastAsia="Calibri" w:hAnsi="Times New Roman" w:cs="Times New Roman"/>
          <w:b/>
          <w:bCs/>
          <w:lang w:val="ro-RO"/>
        </w:rPr>
        <w:tab/>
      </w:r>
      <w:r w:rsidRPr="003743A4">
        <w:rPr>
          <w:rFonts w:ascii="Times New Roman" w:eastAsia="Calibri" w:hAnsi="Times New Roman" w:cs="Times New Roman"/>
          <w:b/>
          <w:bCs/>
          <w:lang w:val="ro-RO"/>
        </w:rPr>
        <w:tab/>
      </w:r>
    </w:p>
    <w:p w:rsidR="003743A4" w:rsidRPr="003743A4" w:rsidRDefault="003743A4" w:rsidP="003743A4">
      <w:pPr>
        <w:spacing w:after="0" w:line="240" w:lineRule="auto"/>
        <w:ind w:left="284" w:right="-92"/>
        <w:jc w:val="both"/>
        <w:rPr>
          <w:rFonts w:ascii="Times New Roman" w:eastAsia="Calibri" w:hAnsi="Times New Roman" w:cs="Times New Roman"/>
          <w:bCs/>
        </w:rPr>
      </w:pPr>
      <w:r w:rsidRPr="003743A4">
        <w:rPr>
          <w:rFonts w:ascii="Times New Roman" w:eastAsia="Calibri" w:hAnsi="Times New Roman" w:cs="Times New Roman"/>
          <w:bCs/>
          <w:lang w:val="ro-RO"/>
        </w:rPr>
        <w:tab/>
        <w:t xml:space="preserve">Parcela va fi organizată cu acces auto și pietonal din domeniul public, respectiv din str. G. Coșbuc  și  din aleea carosabilă ( NC148588),  paralelă cu str. Griviței, cu respectarea prevederilor art. III.B.B1.2.2. din </w:t>
      </w:r>
      <w:r w:rsidRPr="003743A4">
        <w:rPr>
          <w:rFonts w:ascii="Times New Roman" w:eastAsia="Calibri" w:hAnsi="Times New Roman" w:cs="Times New Roman"/>
          <w:bCs/>
        </w:rPr>
        <w:t xml:space="preserve">NP24/1997- </w:t>
      </w:r>
      <w:proofErr w:type="spellStart"/>
      <w:r w:rsidRPr="003743A4">
        <w:rPr>
          <w:rFonts w:ascii="Times New Roman" w:eastAsia="Calibri" w:hAnsi="Times New Roman" w:cs="Times New Roman"/>
          <w:bCs/>
        </w:rPr>
        <w:t>Normativ</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pentru</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proiectarea</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și</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execuția</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parcajelor</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pentru</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autoturisme</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privind</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numărul</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și</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conformarea</w:t>
      </w:r>
      <w:proofErr w:type="spellEnd"/>
      <w:r w:rsidRPr="003743A4">
        <w:rPr>
          <w:rFonts w:ascii="Times New Roman" w:eastAsia="Calibri" w:hAnsi="Times New Roman" w:cs="Times New Roman"/>
          <w:bCs/>
        </w:rPr>
        <w:t xml:space="preserve"> </w:t>
      </w:r>
      <w:proofErr w:type="spellStart"/>
      <w:r w:rsidRPr="003743A4">
        <w:rPr>
          <w:rFonts w:ascii="Times New Roman" w:eastAsia="Calibri" w:hAnsi="Times New Roman" w:cs="Times New Roman"/>
          <w:bCs/>
        </w:rPr>
        <w:t>acceselor</w:t>
      </w:r>
      <w:proofErr w:type="spellEnd"/>
      <w:r w:rsidRPr="003743A4">
        <w:rPr>
          <w:rFonts w:ascii="Times New Roman" w:eastAsia="Calibri" w:hAnsi="Times New Roman" w:cs="Times New Roman"/>
          <w:bCs/>
        </w:rPr>
        <w:t>.</w:t>
      </w:r>
    </w:p>
    <w:p w:rsidR="003743A4" w:rsidRPr="003743A4" w:rsidRDefault="003743A4" w:rsidP="003743A4">
      <w:pPr>
        <w:spacing w:after="0" w:line="240" w:lineRule="auto"/>
        <w:ind w:left="284" w:right="-92"/>
        <w:jc w:val="both"/>
        <w:rPr>
          <w:rFonts w:ascii="Times New Roman" w:eastAsia="Calibri" w:hAnsi="Times New Roman" w:cs="Times New Roman"/>
          <w:b/>
          <w:bCs/>
          <w:lang w:val="ro-RO"/>
        </w:rPr>
      </w:pPr>
      <w:r w:rsidRPr="003743A4">
        <w:rPr>
          <w:rFonts w:ascii="Times New Roman" w:eastAsia="Calibri" w:hAnsi="Times New Roman" w:cs="Times New Roman"/>
          <w:bCs/>
          <w:lang w:val="ro-RO"/>
        </w:rPr>
        <w:tab/>
      </w:r>
      <w:r w:rsidRPr="003743A4">
        <w:rPr>
          <w:rFonts w:ascii="Times New Roman" w:eastAsia="Calibri" w:hAnsi="Times New Roman" w:cs="Times New Roman"/>
          <w:b/>
          <w:bCs/>
          <w:lang w:val="ro-RO"/>
        </w:rPr>
        <w:t>Spații verzi:</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ab/>
        <w:t>Suprafețele de teren neocupate cu construcții, accese  vor fi  amenajate ca spații  plantate - min.  15% din suprafața terenului reglementat ( 2188 mp).</w:t>
      </w:r>
    </w:p>
    <w:p w:rsidR="003743A4" w:rsidRPr="003743A4" w:rsidRDefault="003743A4" w:rsidP="003743A4">
      <w:pPr>
        <w:spacing w:after="0" w:line="240" w:lineRule="auto"/>
        <w:ind w:left="284" w:right="-92"/>
        <w:jc w:val="both"/>
        <w:rPr>
          <w:rFonts w:ascii="Times New Roman" w:eastAsia="Calibri" w:hAnsi="Times New Roman" w:cs="Times New Roman"/>
          <w:bCs/>
          <w:lang w:val="ro-RO"/>
        </w:rPr>
      </w:pPr>
      <w:r w:rsidRPr="003743A4">
        <w:rPr>
          <w:rFonts w:ascii="Times New Roman" w:eastAsia="Calibri" w:hAnsi="Times New Roman" w:cs="Times New Roman"/>
          <w:bCs/>
          <w:lang w:val="ro-RO"/>
        </w:rPr>
        <w:t xml:space="preserve">  </w:t>
      </w:r>
      <w:r w:rsidRPr="003743A4">
        <w:rPr>
          <w:rFonts w:ascii="Times New Roman" w:eastAsia="Calibri" w:hAnsi="Times New Roman" w:cs="Times New Roman"/>
          <w:bCs/>
          <w:lang w:val="ro-RO"/>
        </w:rPr>
        <w:tab/>
      </w:r>
      <w:r w:rsidRPr="003743A4">
        <w:rPr>
          <w:rFonts w:ascii="Times New Roman" w:eastAsia="Calibri" w:hAnsi="Times New Roman" w:cs="Times New Roman"/>
          <w:b/>
          <w:bCs/>
          <w:lang w:val="ro-RO"/>
        </w:rPr>
        <w:t>Utilitățile:</w:t>
      </w:r>
      <w:r w:rsidRPr="003743A4">
        <w:rPr>
          <w:rFonts w:ascii="Times New Roman" w:eastAsia="Calibri" w:hAnsi="Times New Roman" w:cs="Times New Roman"/>
          <w:bCs/>
          <w:lang w:val="ro-RO"/>
        </w:rPr>
        <w:t xml:space="preserve">   Vor fi asigurate din rețelele publice alimentarea cu energie electrică și racordarea la rețeaua publică de apă și canalizare. Va fi necesară devierea de pe amplasament (sau, după caz, desființarea) unor tronsoane din rețelele publice de apă, canalizare, energie electrică și iluminat public (se vor implementa soluțiile convenite cu deținătorii acestor rețele). Deșeurile menajere și cele rezultate din șantier vor fi evacuate de o firmă de salubritate, pe baza de contract.</w:t>
      </w:r>
    </w:p>
    <w:p w:rsidR="003743A4" w:rsidRPr="003743A4" w:rsidRDefault="003743A4" w:rsidP="003743A4">
      <w:pPr>
        <w:spacing w:after="0" w:line="240" w:lineRule="auto"/>
        <w:ind w:left="284" w:right="-92"/>
        <w:jc w:val="both"/>
        <w:rPr>
          <w:rFonts w:ascii="Times New Roman" w:eastAsia="Calibri" w:hAnsi="Times New Roman" w:cs="Times New Roman"/>
          <w:b/>
          <w:lang w:val="ro-RO"/>
        </w:rPr>
      </w:pPr>
      <w:r w:rsidRPr="003743A4">
        <w:rPr>
          <w:rFonts w:ascii="Times New Roman" w:eastAsia="Calibri" w:hAnsi="Times New Roman" w:cs="Times New Roman"/>
          <w:lang w:val="ro-RO"/>
        </w:rPr>
        <w:tab/>
      </w:r>
      <w:r w:rsidRPr="003743A4">
        <w:rPr>
          <w:rFonts w:ascii="Times New Roman" w:eastAsia="Calibri" w:hAnsi="Times New Roman" w:cs="Times New Roman"/>
          <w:lang w:val="ro-RO"/>
        </w:rPr>
        <w:tab/>
      </w:r>
    </w:p>
    <w:p w:rsidR="003743A4" w:rsidRPr="003743A4" w:rsidRDefault="003743A4" w:rsidP="003743A4">
      <w:pPr>
        <w:tabs>
          <w:tab w:val="left" w:pos="0"/>
        </w:tabs>
        <w:spacing w:after="0" w:line="240" w:lineRule="auto"/>
        <w:ind w:left="284" w:right="-92"/>
        <w:rPr>
          <w:rFonts w:ascii="Times New Roman" w:eastAsia="Calibri" w:hAnsi="Times New Roman" w:cs="Times New Roman"/>
          <w:b/>
          <w:sz w:val="24"/>
          <w:szCs w:val="24"/>
          <w:lang w:val="ro-RO"/>
        </w:rPr>
      </w:pPr>
      <w:r w:rsidRPr="003743A4">
        <w:rPr>
          <w:rFonts w:ascii="Times New Roman" w:eastAsia="Calibri" w:hAnsi="Times New Roman" w:cs="Times New Roman"/>
          <w:b/>
          <w:sz w:val="24"/>
          <w:szCs w:val="24"/>
          <w:lang w:val="ro-RO"/>
        </w:rPr>
        <w:t xml:space="preserve">           În urma analizei, în şedinţa din data de 05.10.2022, Comisia Tehnică de Amenajare a Teritoriului şi Urbanism a acordat aviz favorabil</w:t>
      </w:r>
      <w:r w:rsidRPr="003743A4">
        <w:rPr>
          <w:rFonts w:ascii="Times New Roman" w:eastAsia="Times New Roman" w:hAnsi="Times New Roman" w:cs="Times New Roman"/>
          <w:b/>
          <w:sz w:val="24"/>
          <w:szCs w:val="24"/>
          <w:lang w:val="ro-RO" w:eastAsia="ro-RO"/>
        </w:rPr>
        <w:t xml:space="preserve"> .</w:t>
      </w:r>
    </w:p>
    <w:p w:rsidR="003743A4" w:rsidRPr="003743A4" w:rsidRDefault="003743A4" w:rsidP="003743A4">
      <w:pPr>
        <w:tabs>
          <w:tab w:val="left" w:pos="0"/>
        </w:tabs>
        <w:spacing w:after="0" w:line="276" w:lineRule="auto"/>
        <w:ind w:left="284" w:right="-92"/>
        <w:rPr>
          <w:rFonts w:ascii="Times New Roman" w:eastAsia="Calibri" w:hAnsi="Times New Roman" w:cs="Times New Roman"/>
          <w:b/>
          <w:sz w:val="24"/>
          <w:szCs w:val="24"/>
          <w:lang w:val="ro-RO"/>
        </w:rPr>
      </w:pPr>
      <w:r w:rsidRPr="003743A4">
        <w:rPr>
          <w:rFonts w:ascii="Times New Roman" w:eastAsia="Calibri" w:hAnsi="Times New Roman" w:cs="Times New Roman"/>
          <w:b/>
          <w:sz w:val="24"/>
          <w:szCs w:val="24"/>
          <w:lang w:val="ro-RO"/>
        </w:rPr>
        <w:t xml:space="preserve">           </w:t>
      </w:r>
    </w:p>
    <w:p w:rsidR="003743A4" w:rsidRPr="003743A4" w:rsidRDefault="003743A4" w:rsidP="003743A4">
      <w:pPr>
        <w:tabs>
          <w:tab w:val="left" w:pos="0"/>
        </w:tabs>
        <w:spacing w:after="0" w:line="276" w:lineRule="auto"/>
        <w:ind w:left="284" w:right="-92"/>
        <w:rPr>
          <w:rFonts w:ascii="Times New Roman" w:eastAsia="Calibri" w:hAnsi="Times New Roman" w:cs="Times New Roman"/>
          <w:sz w:val="24"/>
          <w:szCs w:val="24"/>
          <w:lang w:val="ro-RO"/>
        </w:rPr>
      </w:pPr>
      <w:r w:rsidRPr="003743A4">
        <w:rPr>
          <w:rFonts w:ascii="Times New Roman" w:eastAsia="Calibri" w:hAnsi="Times New Roman" w:cs="Times New Roman"/>
          <w:sz w:val="24"/>
          <w:szCs w:val="24"/>
          <w:lang w:val="ro-RO"/>
        </w:rPr>
        <w:t>Având in vedere că</w:t>
      </w:r>
      <w:r w:rsidRPr="003743A4">
        <w:rPr>
          <w:rFonts w:ascii="Times New Roman" w:eastAsia="Times New Roman" w:hAnsi="Times New Roman" w:cs="Times New Roman"/>
          <w:sz w:val="24"/>
          <w:szCs w:val="24"/>
          <w:lang w:val="ro-RO" w:eastAsia="ro-RO"/>
        </w:rPr>
        <w:t xml:space="preserve">:       </w:t>
      </w:r>
      <w:r w:rsidRPr="003743A4">
        <w:rPr>
          <w:rFonts w:ascii="Times New Roman" w:eastAsia="Times New Roman" w:hAnsi="Times New Roman" w:cs="Times New Roman"/>
          <w:sz w:val="24"/>
          <w:szCs w:val="24"/>
          <w:lang w:val="ro-RO" w:eastAsia="ro-RO"/>
        </w:rPr>
        <w:tab/>
      </w:r>
      <w:r w:rsidRPr="003743A4">
        <w:rPr>
          <w:rFonts w:ascii="Times New Roman" w:eastAsia="Times New Roman" w:hAnsi="Times New Roman" w:cs="Times New Roman"/>
          <w:sz w:val="24"/>
          <w:szCs w:val="24"/>
          <w:lang w:val="ro-RO" w:eastAsia="ro-RO"/>
        </w:rPr>
        <w:tab/>
      </w:r>
      <w:r w:rsidRPr="003743A4">
        <w:rPr>
          <w:rFonts w:ascii="Times New Roman" w:eastAsia="Times New Roman" w:hAnsi="Times New Roman" w:cs="Times New Roman"/>
          <w:sz w:val="24"/>
          <w:szCs w:val="24"/>
          <w:lang w:val="ro-RO" w:eastAsia="ro-RO"/>
        </w:rPr>
        <w:tab/>
      </w:r>
      <w:r w:rsidRPr="003743A4">
        <w:rPr>
          <w:rFonts w:ascii="Times New Roman" w:eastAsia="Times New Roman" w:hAnsi="Times New Roman" w:cs="Times New Roman"/>
          <w:sz w:val="24"/>
          <w:szCs w:val="24"/>
          <w:lang w:val="ro-RO" w:eastAsia="ro-RO"/>
        </w:rPr>
        <w:tab/>
      </w:r>
    </w:p>
    <w:p w:rsidR="003743A4" w:rsidRPr="003743A4" w:rsidRDefault="003743A4" w:rsidP="003743A4">
      <w:pPr>
        <w:tabs>
          <w:tab w:val="left" w:pos="993"/>
        </w:tabs>
        <w:spacing w:after="0" w:line="240" w:lineRule="auto"/>
        <w:ind w:left="284" w:right="-92"/>
        <w:jc w:val="both"/>
        <w:rPr>
          <w:rFonts w:ascii="Times New Roman" w:eastAsia="Times New Roman" w:hAnsi="Times New Roman" w:cs="Times New Roman"/>
          <w:sz w:val="24"/>
          <w:szCs w:val="24"/>
          <w:lang w:val="ro-RO" w:eastAsia="ro-RO"/>
        </w:rPr>
      </w:pPr>
      <w:r w:rsidRPr="003743A4">
        <w:rPr>
          <w:rFonts w:ascii="Times New Roman" w:eastAsia="Times New Roman" w:hAnsi="Times New Roman" w:cs="Times New Roman"/>
          <w:sz w:val="24"/>
          <w:szCs w:val="24"/>
          <w:lang w:val="ro-RO" w:eastAsia="ro-RO"/>
        </w:rPr>
        <w:t xml:space="preserve">          În perioada: 12.09.2022 – 26.09.2022, documentaţia de urbanism a fost supusă procedurii de informare şi consultare a publicului,</w:t>
      </w:r>
      <w:r w:rsidRPr="003743A4">
        <w:rPr>
          <w:rFonts w:ascii="Times New Roman" w:eastAsia="Times New Roman" w:hAnsi="Times New Roman" w:cs="Times New Roman"/>
          <w:sz w:val="24"/>
          <w:szCs w:val="24"/>
          <w:lang w:val="it-IT" w:eastAsia="ro-RO"/>
        </w:rPr>
        <w:t xml:space="preserve"> aferentă acestei documentaţii de urbanism si din acest punct de vedere s-au îndeplinit toate condiţiile legale si se consideră că se poate iniţia procedura de aprobare în cadrul Consiliului Local Ploieşti.</w:t>
      </w:r>
    </w:p>
    <w:p w:rsidR="003743A4" w:rsidRPr="003743A4" w:rsidRDefault="003743A4" w:rsidP="003743A4">
      <w:pPr>
        <w:spacing w:after="0" w:line="240" w:lineRule="auto"/>
        <w:ind w:left="284" w:right="-92"/>
        <w:jc w:val="both"/>
        <w:rPr>
          <w:rFonts w:ascii="Times New Roman" w:eastAsia="Times New Roman" w:hAnsi="Times New Roman" w:cs="Times New Roman"/>
          <w:sz w:val="24"/>
          <w:szCs w:val="24"/>
          <w:lang w:val="es-US" w:eastAsia="ro-RO"/>
        </w:rPr>
      </w:pPr>
      <w:r w:rsidRPr="003743A4">
        <w:rPr>
          <w:rFonts w:ascii="Times New Roman" w:eastAsia="Times New Roman" w:hAnsi="Times New Roman" w:cs="Times New Roman"/>
          <w:sz w:val="24"/>
          <w:szCs w:val="24"/>
          <w:lang w:val="es-US" w:eastAsia="ro-RO"/>
        </w:rPr>
        <w:lastRenderedPageBreak/>
        <w:t xml:space="preserve">           </w:t>
      </w:r>
      <w:proofErr w:type="spellStart"/>
      <w:r w:rsidRPr="003743A4">
        <w:rPr>
          <w:rFonts w:ascii="Times New Roman" w:eastAsia="Times New Roman" w:hAnsi="Times New Roman" w:cs="Times New Roman"/>
          <w:sz w:val="24"/>
          <w:szCs w:val="24"/>
          <w:lang w:val="es-US" w:eastAsia="ro-RO"/>
        </w:rPr>
        <w:t>Avizul</w:t>
      </w:r>
      <w:proofErr w:type="spellEnd"/>
      <w:r w:rsidRPr="003743A4">
        <w:rPr>
          <w:rFonts w:ascii="Times New Roman" w:eastAsia="Times New Roman" w:hAnsi="Times New Roman" w:cs="Times New Roman"/>
          <w:sz w:val="24"/>
          <w:szCs w:val="24"/>
          <w:lang w:val="es-US" w:eastAsia="ro-RO"/>
        </w:rPr>
        <w:t xml:space="preserve"> C.T.A.T.U. </w:t>
      </w:r>
      <w:proofErr w:type="spellStart"/>
      <w:r w:rsidRPr="003743A4">
        <w:rPr>
          <w:rFonts w:ascii="Times New Roman" w:eastAsia="Times New Roman" w:hAnsi="Times New Roman" w:cs="Times New Roman"/>
          <w:sz w:val="24"/>
          <w:szCs w:val="24"/>
          <w:lang w:val="es-US" w:eastAsia="ro-RO"/>
        </w:rPr>
        <w:t>nr</w:t>
      </w:r>
      <w:proofErr w:type="spellEnd"/>
      <w:r w:rsidRPr="003743A4">
        <w:rPr>
          <w:rFonts w:ascii="Times New Roman" w:eastAsia="Times New Roman" w:hAnsi="Times New Roman" w:cs="Times New Roman"/>
          <w:sz w:val="24"/>
          <w:szCs w:val="24"/>
          <w:lang w:val="es-US" w:eastAsia="ro-RO"/>
        </w:rPr>
        <w:t>.</w:t>
      </w:r>
      <w:r w:rsidRPr="003743A4">
        <w:rPr>
          <w:rFonts w:ascii="Times New Roman" w:eastAsia="Times New Roman" w:hAnsi="Times New Roman" w:cs="Times New Roman"/>
          <w:color w:val="FF0000"/>
          <w:sz w:val="24"/>
          <w:szCs w:val="24"/>
          <w:lang w:val="es-US" w:eastAsia="ro-RO"/>
        </w:rPr>
        <w:t xml:space="preserve"> </w:t>
      </w:r>
      <w:r w:rsidRPr="003743A4">
        <w:rPr>
          <w:rFonts w:ascii="Times New Roman" w:eastAsia="Times New Roman" w:hAnsi="Times New Roman" w:cs="Times New Roman"/>
          <w:sz w:val="24"/>
          <w:szCs w:val="24"/>
          <w:lang w:val="es-US" w:eastAsia="ro-RO"/>
        </w:rPr>
        <w:t xml:space="preserve">032/05.10.2022 a </w:t>
      </w:r>
      <w:proofErr w:type="spellStart"/>
      <w:r w:rsidRPr="003743A4">
        <w:rPr>
          <w:rFonts w:ascii="Times New Roman" w:eastAsia="Times New Roman" w:hAnsi="Times New Roman" w:cs="Times New Roman"/>
          <w:sz w:val="24"/>
          <w:szCs w:val="24"/>
          <w:lang w:val="es-US" w:eastAsia="ro-RO"/>
        </w:rPr>
        <w:t>stat</w:t>
      </w:r>
      <w:proofErr w:type="spellEnd"/>
      <w:r w:rsidRPr="003743A4">
        <w:rPr>
          <w:rFonts w:ascii="Times New Roman" w:eastAsia="Times New Roman" w:hAnsi="Times New Roman" w:cs="Times New Roman"/>
          <w:sz w:val="24"/>
          <w:szCs w:val="24"/>
          <w:lang w:val="es-US" w:eastAsia="ro-RO"/>
        </w:rPr>
        <w:t xml:space="preserve"> la baza </w:t>
      </w:r>
      <w:proofErr w:type="spellStart"/>
      <w:r w:rsidRPr="003743A4">
        <w:rPr>
          <w:rFonts w:ascii="Times New Roman" w:eastAsia="Times New Roman" w:hAnsi="Times New Roman" w:cs="Times New Roman"/>
          <w:sz w:val="24"/>
          <w:szCs w:val="24"/>
          <w:lang w:val="es-US" w:eastAsia="ro-RO"/>
        </w:rPr>
        <w:t>fundamentării</w:t>
      </w:r>
      <w:proofErr w:type="spellEnd"/>
      <w:r w:rsidRPr="003743A4">
        <w:rPr>
          <w:rFonts w:ascii="Times New Roman" w:eastAsia="Times New Roman" w:hAnsi="Times New Roman" w:cs="Times New Roman"/>
          <w:sz w:val="24"/>
          <w:szCs w:val="24"/>
          <w:lang w:val="es-US" w:eastAsia="ro-RO"/>
        </w:rPr>
        <w:t xml:space="preserve"> </w:t>
      </w:r>
      <w:proofErr w:type="spellStart"/>
      <w:r w:rsidRPr="003743A4">
        <w:rPr>
          <w:rFonts w:ascii="Times New Roman" w:eastAsia="Times New Roman" w:hAnsi="Times New Roman" w:cs="Times New Roman"/>
          <w:sz w:val="24"/>
          <w:szCs w:val="24"/>
          <w:lang w:val="es-US" w:eastAsia="ro-RO"/>
        </w:rPr>
        <w:t>avizului</w:t>
      </w:r>
      <w:proofErr w:type="spellEnd"/>
      <w:r w:rsidRPr="003743A4">
        <w:rPr>
          <w:rFonts w:ascii="Times New Roman" w:eastAsia="Times New Roman" w:hAnsi="Times New Roman" w:cs="Times New Roman"/>
          <w:sz w:val="24"/>
          <w:szCs w:val="24"/>
          <w:lang w:val="es-US" w:eastAsia="ro-RO"/>
        </w:rPr>
        <w:t xml:space="preserve"> </w:t>
      </w:r>
      <w:proofErr w:type="spellStart"/>
      <w:r w:rsidRPr="003743A4">
        <w:rPr>
          <w:rFonts w:ascii="Times New Roman" w:eastAsia="Times New Roman" w:hAnsi="Times New Roman" w:cs="Times New Roman"/>
          <w:sz w:val="24"/>
          <w:szCs w:val="24"/>
          <w:lang w:val="es-US" w:eastAsia="ro-RO"/>
        </w:rPr>
        <w:t>Arhitectului</w:t>
      </w:r>
      <w:proofErr w:type="spellEnd"/>
      <w:r w:rsidRPr="003743A4">
        <w:rPr>
          <w:rFonts w:ascii="Times New Roman" w:eastAsia="Times New Roman" w:hAnsi="Times New Roman" w:cs="Times New Roman"/>
          <w:sz w:val="24"/>
          <w:szCs w:val="24"/>
          <w:lang w:val="es-US" w:eastAsia="ro-RO"/>
        </w:rPr>
        <w:t xml:space="preserve"> </w:t>
      </w:r>
      <w:proofErr w:type="spellStart"/>
      <w:r w:rsidRPr="003743A4">
        <w:rPr>
          <w:rFonts w:ascii="Times New Roman" w:eastAsia="Times New Roman" w:hAnsi="Times New Roman" w:cs="Times New Roman"/>
          <w:sz w:val="24"/>
          <w:szCs w:val="24"/>
          <w:lang w:val="es-US" w:eastAsia="ro-RO"/>
        </w:rPr>
        <w:t>Șef</w:t>
      </w:r>
      <w:proofErr w:type="spellEnd"/>
      <w:r w:rsidRPr="003743A4">
        <w:rPr>
          <w:rFonts w:ascii="Times New Roman" w:eastAsia="Times New Roman" w:hAnsi="Times New Roman" w:cs="Times New Roman"/>
          <w:sz w:val="24"/>
          <w:szCs w:val="24"/>
          <w:lang w:val="es-US" w:eastAsia="ro-RO"/>
        </w:rPr>
        <w:t xml:space="preserve"> </w:t>
      </w:r>
      <w:proofErr w:type="spellStart"/>
      <w:r w:rsidRPr="003743A4">
        <w:rPr>
          <w:rFonts w:ascii="Times New Roman" w:eastAsia="Times New Roman" w:hAnsi="Times New Roman" w:cs="Times New Roman"/>
          <w:sz w:val="24"/>
          <w:szCs w:val="24"/>
          <w:lang w:val="es-US" w:eastAsia="ro-RO"/>
        </w:rPr>
        <w:t>nr</w:t>
      </w:r>
      <w:proofErr w:type="spellEnd"/>
      <w:r w:rsidRPr="003743A4">
        <w:rPr>
          <w:rFonts w:ascii="Times New Roman" w:eastAsia="Times New Roman" w:hAnsi="Times New Roman" w:cs="Times New Roman"/>
          <w:sz w:val="24"/>
          <w:szCs w:val="24"/>
          <w:lang w:val="es-US" w:eastAsia="ro-RO"/>
        </w:rPr>
        <w:t>. 014/05.10.2022.</w:t>
      </w:r>
      <w:r w:rsidRPr="003743A4">
        <w:rPr>
          <w:rFonts w:ascii="Times New Roman" w:eastAsia="Times New Roman" w:hAnsi="Times New Roman" w:cs="Times New Roman"/>
          <w:color w:val="FF0000"/>
          <w:sz w:val="24"/>
          <w:szCs w:val="24"/>
          <w:lang w:val="ro-RO" w:eastAsia="ro-RO"/>
        </w:rPr>
        <w:t xml:space="preserve">   </w:t>
      </w:r>
    </w:p>
    <w:p w:rsidR="003743A4" w:rsidRPr="003743A4" w:rsidRDefault="003743A4" w:rsidP="003743A4">
      <w:pPr>
        <w:spacing w:after="0" w:line="240" w:lineRule="auto"/>
        <w:ind w:left="284" w:right="-92"/>
        <w:jc w:val="both"/>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sz w:val="24"/>
          <w:szCs w:val="24"/>
          <w:lang w:val="ro-RO" w:eastAsia="ro-RO"/>
        </w:rPr>
        <w:t xml:space="preserve">           </w:t>
      </w:r>
      <w:r w:rsidRPr="003743A4">
        <w:rPr>
          <w:rFonts w:ascii="Times New Roman" w:eastAsia="Times New Roman" w:hAnsi="Times New Roman" w:cs="Times New Roman"/>
          <w:b/>
          <w:sz w:val="24"/>
          <w:szCs w:val="24"/>
          <w:lang w:val="ro-RO" w:eastAsia="ro-RO"/>
        </w:rPr>
        <w:t>Supunem spre analiză și aprobare  Consiliului Local  Ploiești    proiectul de hotărâre privind documentația:</w:t>
      </w:r>
    </w:p>
    <w:p w:rsidR="003743A4" w:rsidRPr="003743A4" w:rsidRDefault="003743A4" w:rsidP="003743A4">
      <w:pPr>
        <w:spacing w:after="0" w:line="240" w:lineRule="auto"/>
        <w:ind w:left="284" w:right="-92"/>
        <w:jc w:val="both"/>
        <w:rPr>
          <w:rFonts w:ascii="Times New Roman" w:eastAsia="Calibri" w:hAnsi="Times New Roman" w:cs="Times New Roman"/>
          <w:sz w:val="24"/>
          <w:szCs w:val="24"/>
          <w:lang w:val="ro-RO"/>
        </w:rPr>
      </w:pPr>
      <w:r w:rsidRPr="003743A4">
        <w:rPr>
          <w:rFonts w:ascii="Times New Roman" w:eastAsia="Calibri" w:hAnsi="Times New Roman" w:cs="Times New Roman"/>
          <w:b/>
          <w:sz w:val="24"/>
          <w:szCs w:val="24"/>
          <w:lang w:val="ro-RO"/>
        </w:rPr>
        <w:t xml:space="preserve">Planul Urbanistic Zonal (P.U.Z.) - „ </w:t>
      </w:r>
      <w:r w:rsidRPr="003743A4">
        <w:rPr>
          <w:rFonts w:ascii="Times New Roman" w:eastAsia="Calibri" w:hAnsi="Times New Roman" w:cs="Times New Roman"/>
          <w:b/>
          <w:bCs/>
          <w:sz w:val="24"/>
          <w:szCs w:val="24"/>
          <w:lang w:val="ro-RO"/>
        </w:rPr>
        <w:t>PARCARE SUPRATERANĂ ZONA CENTRALĂ</w:t>
      </w:r>
      <w:r w:rsidRPr="003743A4">
        <w:rPr>
          <w:rFonts w:ascii="Times New Roman" w:eastAsia="Calibri" w:hAnsi="Times New Roman" w:cs="Times New Roman"/>
          <w:b/>
          <w:sz w:val="24"/>
          <w:szCs w:val="24"/>
          <w:lang w:val="ro-RO"/>
        </w:rPr>
        <w:t xml:space="preserve">”, </w:t>
      </w:r>
      <w:r w:rsidRPr="003743A4">
        <w:rPr>
          <w:rFonts w:ascii="Times New Roman" w:eastAsia="Calibri" w:hAnsi="Times New Roman" w:cs="Times New Roman"/>
          <w:b/>
          <w:bCs/>
          <w:sz w:val="24"/>
          <w:szCs w:val="24"/>
          <w:lang w:val="ro-RO"/>
        </w:rPr>
        <w:t>Str. Griviţei nr. 15,  nr. cadastrale 148590 şi  nr. 148592</w:t>
      </w:r>
      <w:r w:rsidRPr="003743A4">
        <w:rPr>
          <w:rFonts w:ascii="Times New Roman" w:eastAsia="Calibri" w:hAnsi="Times New Roman" w:cs="Times New Roman"/>
          <w:b/>
          <w:sz w:val="24"/>
          <w:szCs w:val="24"/>
          <w:lang w:val="ro-RO"/>
        </w:rPr>
        <w:t>, beneficiar -  MUNICIPIUL PLOIEȘTI</w:t>
      </w:r>
      <w:r w:rsidRPr="003743A4">
        <w:rPr>
          <w:rFonts w:ascii="Times New Roman" w:eastAsia="Times New Roman" w:hAnsi="Times New Roman" w:cs="Times New Roman"/>
          <w:b/>
          <w:sz w:val="24"/>
          <w:szCs w:val="24"/>
          <w:lang w:val="ro-RO"/>
        </w:rPr>
        <w:t xml:space="preserve">, </w:t>
      </w:r>
      <w:r w:rsidRPr="003743A4">
        <w:rPr>
          <w:rFonts w:ascii="Times New Roman" w:eastAsia="Times New Roman" w:hAnsi="Times New Roman" w:cs="Times New Roman"/>
          <w:sz w:val="24"/>
          <w:szCs w:val="24"/>
          <w:lang w:val="ro-RO" w:eastAsia="ro-RO"/>
        </w:rPr>
        <w:t>cu respectarea Avizului Arhitectului Şef al Municipiului Ploieşti, aviz nr. 014 / 05.10.2022.</w:t>
      </w:r>
    </w:p>
    <w:p w:rsidR="003743A4" w:rsidRPr="003743A4" w:rsidRDefault="003743A4" w:rsidP="003743A4">
      <w:pPr>
        <w:tabs>
          <w:tab w:val="left" w:pos="360"/>
        </w:tabs>
        <w:spacing w:after="0" w:line="240" w:lineRule="auto"/>
        <w:ind w:left="284" w:right="-92"/>
        <w:rPr>
          <w:rFonts w:ascii="Times New Roman" w:eastAsia="Times New Roman" w:hAnsi="Times New Roman" w:cs="Times New Roman"/>
          <w:b/>
          <w:sz w:val="24"/>
          <w:szCs w:val="24"/>
          <w:lang w:val="ro-RO" w:eastAsia="ro-RO"/>
        </w:rPr>
      </w:pPr>
    </w:p>
    <w:p w:rsidR="003743A4" w:rsidRPr="003743A4" w:rsidRDefault="003743A4" w:rsidP="003743A4">
      <w:pPr>
        <w:tabs>
          <w:tab w:val="left" w:pos="1350"/>
        </w:tabs>
        <w:spacing w:after="0" w:line="240" w:lineRule="auto"/>
        <w:ind w:left="284" w:right="-92"/>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w:t>
      </w:r>
    </w:p>
    <w:p w:rsidR="003743A4" w:rsidRPr="003743A4" w:rsidRDefault="003743A4" w:rsidP="003743A4">
      <w:pPr>
        <w:tabs>
          <w:tab w:val="left" w:pos="1350"/>
        </w:tabs>
        <w:spacing w:after="0" w:line="240" w:lineRule="auto"/>
        <w:ind w:left="284" w:right="-92"/>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r>
      <w:r w:rsidRPr="003743A4">
        <w:rPr>
          <w:rFonts w:ascii="Times New Roman" w:eastAsia="Times New Roman" w:hAnsi="Times New Roman" w:cs="Times New Roman"/>
          <w:b/>
          <w:sz w:val="24"/>
          <w:szCs w:val="24"/>
          <w:lang w:val="ro-RO" w:eastAsia="ro-RO"/>
        </w:rPr>
        <w:tab/>
        <w:t xml:space="preserve">ARHITECT ŞEF, </w:t>
      </w:r>
    </w:p>
    <w:p w:rsidR="003743A4" w:rsidRPr="003743A4" w:rsidRDefault="003743A4" w:rsidP="003743A4">
      <w:pPr>
        <w:tabs>
          <w:tab w:val="left" w:pos="1350"/>
        </w:tabs>
        <w:spacing w:after="0" w:line="240" w:lineRule="auto"/>
        <w:ind w:left="284" w:right="-92"/>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arh.Veronica RĂDUNĂ</w:t>
      </w:r>
    </w:p>
    <w:p w:rsidR="003743A4" w:rsidRPr="003743A4" w:rsidRDefault="003743A4" w:rsidP="003743A4">
      <w:pPr>
        <w:tabs>
          <w:tab w:val="left" w:pos="1350"/>
        </w:tabs>
        <w:spacing w:after="0" w:line="240" w:lineRule="auto"/>
        <w:ind w:left="284" w:right="-92"/>
        <w:rPr>
          <w:rFonts w:ascii="Times New Roman" w:eastAsia="Times New Roman" w:hAnsi="Times New Roman" w:cs="Times New Roman"/>
          <w:b/>
          <w:sz w:val="24"/>
          <w:szCs w:val="24"/>
          <w:lang w:val="ro-RO" w:eastAsia="ro-RO"/>
        </w:rPr>
      </w:pPr>
    </w:p>
    <w:p w:rsidR="003743A4" w:rsidRPr="003743A4" w:rsidRDefault="003743A4" w:rsidP="003743A4">
      <w:pPr>
        <w:tabs>
          <w:tab w:val="left" w:pos="1350"/>
        </w:tabs>
        <w:spacing w:after="0" w:line="240" w:lineRule="auto"/>
        <w:ind w:left="284" w:right="-92"/>
        <w:rPr>
          <w:rFonts w:ascii="Times New Roman" w:eastAsia="Times New Roman" w:hAnsi="Times New Roman" w:cs="Times New Roman"/>
          <w:b/>
          <w:sz w:val="24"/>
          <w:szCs w:val="24"/>
          <w:lang w:val="ro-RO" w:eastAsia="ro-RO"/>
        </w:rPr>
      </w:pPr>
    </w:p>
    <w:p w:rsidR="003743A4" w:rsidRPr="003743A4" w:rsidRDefault="003743A4" w:rsidP="003743A4">
      <w:pPr>
        <w:tabs>
          <w:tab w:val="left" w:pos="1350"/>
        </w:tabs>
        <w:spacing w:after="0" w:line="240" w:lineRule="auto"/>
        <w:ind w:left="284" w:right="-92"/>
        <w:rPr>
          <w:rFonts w:ascii="Times New Roman" w:eastAsia="Times New Roman" w:hAnsi="Times New Roman" w:cs="Times New Roman"/>
          <w:b/>
          <w:sz w:val="24"/>
          <w:szCs w:val="24"/>
          <w:lang w:val="ro-RO" w:eastAsia="ro-RO"/>
        </w:rPr>
      </w:pPr>
    </w:p>
    <w:p w:rsidR="003743A4" w:rsidRPr="003743A4" w:rsidRDefault="003743A4" w:rsidP="003743A4">
      <w:pPr>
        <w:tabs>
          <w:tab w:val="left" w:pos="1350"/>
        </w:tabs>
        <w:spacing w:after="0" w:line="240" w:lineRule="auto"/>
        <w:ind w:left="284" w:right="-92"/>
        <w:rPr>
          <w:rFonts w:ascii="Times New Roman" w:eastAsia="Times New Roman" w:hAnsi="Times New Roman" w:cs="Times New Roman"/>
          <w:b/>
          <w:sz w:val="24"/>
          <w:szCs w:val="24"/>
          <w:lang w:val="ro-RO" w:eastAsia="ro-RO"/>
        </w:rPr>
      </w:pPr>
    </w:p>
    <w:p w:rsidR="003743A4" w:rsidRPr="003743A4" w:rsidRDefault="003743A4" w:rsidP="003743A4">
      <w:pPr>
        <w:spacing w:after="0" w:line="240" w:lineRule="auto"/>
        <w:ind w:left="284" w:right="-92"/>
        <w:rPr>
          <w:rFonts w:ascii="Times New Roman" w:eastAsia="Times New Roman" w:hAnsi="Times New Roman" w:cs="Times New Roman"/>
          <w:b/>
          <w:sz w:val="24"/>
          <w:szCs w:val="24"/>
          <w:lang w:val="ro-RO"/>
        </w:rPr>
      </w:pPr>
      <w:r w:rsidRPr="003743A4">
        <w:rPr>
          <w:rFonts w:ascii="Times New Roman" w:eastAsia="Times New Roman" w:hAnsi="Times New Roman" w:cs="Times New Roman"/>
          <w:b/>
          <w:sz w:val="24"/>
          <w:szCs w:val="24"/>
          <w:lang w:val="ro-RO"/>
        </w:rPr>
        <w:tab/>
        <w:t xml:space="preserve">                                                                          DIRECTOR  GENERAL ADJUNCT,                                                                                                                                                                  </w:t>
      </w:r>
    </w:p>
    <w:p w:rsidR="003743A4" w:rsidRPr="003743A4" w:rsidRDefault="003743A4" w:rsidP="003743A4">
      <w:pPr>
        <w:spacing w:after="0" w:line="240" w:lineRule="auto"/>
        <w:ind w:left="284" w:right="-92"/>
        <w:rPr>
          <w:rFonts w:ascii="Times New Roman" w:eastAsia="Times New Roman" w:hAnsi="Times New Roman" w:cs="Times New Roman"/>
          <w:b/>
          <w:sz w:val="24"/>
          <w:szCs w:val="24"/>
        </w:rPr>
      </w:pPr>
      <w:r w:rsidRPr="003743A4">
        <w:rPr>
          <w:rFonts w:ascii="Times New Roman" w:eastAsia="Times New Roman" w:hAnsi="Times New Roman" w:cs="Times New Roman"/>
          <w:b/>
          <w:sz w:val="24"/>
          <w:szCs w:val="24"/>
          <w:lang w:val="ro-RO"/>
        </w:rPr>
        <w:t xml:space="preserve">                                                                                                  ing. Rita Marcela NEAGU</w:t>
      </w:r>
      <w:r w:rsidRPr="003743A4">
        <w:rPr>
          <w:rFonts w:ascii="Times New Roman" w:eastAsia="Times New Roman" w:hAnsi="Times New Roman" w:cs="Times New Roman"/>
          <w:b/>
          <w:sz w:val="24"/>
          <w:szCs w:val="24"/>
        </w:rPr>
        <w:t xml:space="preserve"> </w:t>
      </w:r>
    </w:p>
    <w:p w:rsidR="003743A4" w:rsidRPr="003743A4" w:rsidRDefault="003743A4" w:rsidP="003743A4">
      <w:pPr>
        <w:spacing w:after="0" w:line="240" w:lineRule="auto"/>
        <w:ind w:left="284" w:right="-92"/>
        <w:rPr>
          <w:rFonts w:ascii="Times New Roman" w:eastAsia="Times New Roman" w:hAnsi="Times New Roman" w:cs="Times New Roman"/>
          <w:b/>
          <w:sz w:val="24"/>
          <w:szCs w:val="24"/>
        </w:rPr>
      </w:pPr>
    </w:p>
    <w:p w:rsidR="003743A4" w:rsidRPr="003743A4" w:rsidRDefault="003743A4" w:rsidP="003743A4">
      <w:pPr>
        <w:spacing w:after="0" w:line="240" w:lineRule="auto"/>
        <w:ind w:left="284" w:right="-92"/>
        <w:rPr>
          <w:rFonts w:ascii="Times New Roman" w:eastAsia="Times New Roman" w:hAnsi="Times New Roman" w:cs="Times New Roman"/>
          <w:b/>
          <w:sz w:val="24"/>
          <w:szCs w:val="24"/>
        </w:rPr>
      </w:pPr>
    </w:p>
    <w:p w:rsidR="003743A4" w:rsidRPr="003743A4" w:rsidRDefault="003743A4" w:rsidP="003743A4">
      <w:pPr>
        <w:spacing w:after="0" w:line="240" w:lineRule="auto"/>
        <w:ind w:left="284" w:right="-92"/>
        <w:rPr>
          <w:rFonts w:ascii="Times New Roman" w:eastAsia="Times New Roman" w:hAnsi="Times New Roman" w:cs="Times New Roman"/>
          <w:b/>
          <w:sz w:val="24"/>
          <w:szCs w:val="24"/>
        </w:rPr>
      </w:pPr>
    </w:p>
    <w:p w:rsidR="003743A4" w:rsidRPr="003743A4" w:rsidRDefault="003743A4" w:rsidP="003743A4">
      <w:pPr>
        <w:spacing w:after="0" w:line="240" w:lineRule="auto"/>
        <w:ind w:left="284" w:right="-92"/>
        <w:rPr>
          <w:rFonts w:ascii="Times New Roman" w:eastAsia="Times New Roman" w:hAnsi="Times New Roman" w:cs="Times New Roman"/>
          <w:b/>
          <w:sz w:val="24"/>
          <w:szCs w:val="24"/>
          <w:lang w:val="ro-RO"/>
        </w:rPr>
      </w:pPr>
      <w:r w:rsidRPr="003743A4">
        <w:rPr>
          <w:rFonts w:ascii="Times New Roman" w:eastAsia="Times New Roman" w:hAnsi="Times New Roman" w:cs="Times New Roman"/>
          <w:b/>
          <w:sz w:val="24"/>
          <w:szCs w:val="24"/>
        </w:rPr>
        <w:t xml:space="preserve">           DIRECTIA ADMINISTRATIE PUBLICA,</w:t>
      </w:r>
    </w:p>
    <w:p w:rsidR="003743A4" w:rsidRPr="003743A4" w:rsidRDefault="003743A4" w:rsidP="003743A4">
      <w:pPr>
        <w:spacing w:after="0" w:line="240" w:lineRule="auto"/>
        <w:ind w:left="284" w:right="-92"/>
        <w:rPr>
          <w:rFonts w:ascii="Times New Roman" w:eastAsia="Times New Roman" w:hAnsi="Times New Roman" w:cs="Times New Roman"/>
          <w:b/>
          <w:sz w:val="24"/>
          <w:szCs w:val="24"/>
          <w:lang w:val="ro-RO" w:eastAsia="ro-RO"/>
        </w:rPr>
      </w:pPr>
      <w:r w:rsidRPr="003743A4">
        <w:rPr>
          <w:rFonts w:ascii="Times New Roman" w:eastAsia="Times New Roman" w:hAnsi="Times New Roman" w:cs="Times New Roman"/>
          <w:b/>
          <w:sz w:val="24"/>
          <w:szCs w:val="24"/>
          <w:lang w:val="ro-RO" w:eastAsia="ro-RO"/>
        </w:rPr>
        <w:t xml:space="preserve">           JURIDIC CONTENCIOS, ACHIZITII PUBLICE, CONTRACTE</w:t>
      </w:r>
    </w:p>
    <w:p w:rsidR="003743A4" w:rsidRPr="003743A4" w:rsidRDefault="003743A4" w:rsidP="003743A4">
      <w:pPr>
        <w:spacing w:after="0" w:line="240" w:lineRule="auto"/>
        <w:ind w:left="284" w:right="-92"/>
        <w:rPr>
          <w:rFonts w:ascii="Times New Roman" w:eastAsia="Times New Roman" w:hAnsi="Times New Roman" w:cs="Times New Roman"/>
          <w:b/>
          <w:sz w:val="24"/>
          <w:szCs w:val="24"/>
          <w:lang w:val="ro-RO" w:eastAsia="ro-RO"/>
        </w:rPr>
      </w:pPr>
    </w:p>
    <w:p w:rsidR="003743A4" w:rsidRPr="003743A4" w:rsidRDefault="003743A4" w:rsidP="003743A4">
      <w:pPr>
        <w:spacing w:after="0" w:line="240" w:lineRule="auto"/>
        <w:ind w:left="284" w:right="-92"/>
        <w:rPr>
          <w:rFonts w:ascii="Times New Roman" w:eastAsia="Times New Roman" w:hAnsi="Times New Roman" w:cs="Times New Roman"/>
          <w:b/>
          <w:sz w:val="24"/>
          <w:szCs w:val="24"/>
          <w:lang w:val="ro-RO" w:eastAsia="ro-RO"/>
        </w:rPr>
      </w:pPr>
    </w:p>
    <w:p w:rsidR="003743A4" w:rsidRPr="003743A4" w:rsidRDefault="003743A4" w:rsidP="003743A4">
      <w:pPr>
        <w:spacing w:after="0" w:line="240" w:lineRule="auto"/>
        <w:ind w:left="284" w:right="-92"/>
        <w:rPr>
          <w:rFonts w:ascii="Times New Roman" w:eastAsia="Times New Roman" w:hAnsi="Times New Roman" w:cs="Times New Roman"/>
          <w:b/>
          <w:sz w:val="24"/>
          <w:szCs w:val="24"/>
          <w:lang w:val="ro-RO" w:eastAsia="ro-RO"/>
        </w:rPr>
      </w:pPr>
    </w:p>
    <w:p w:rsidR="003743A4" w:rsidRPr="003743A4" w:rsidRDefault="003743A4" w:rsidP="003743A4">
      <w:pPr>
        <w:spacing w:after="0" w:line="240" w:lineRule="auto"/>
        <w:ind w:left="284" w:right="-92"/>
        <w:rPr>
          <w:rFonts w:ascii="Times New Roman" w:eastAsia="Times New Roman" w:hAnsi="Times New Roman" w:cs="Times New Roman"/>
          <w:b/>
          <w:sz w:val="20"/>
          <w:szCs w:val="20"/>
          <w:lang w:val="ro-RO" w:eastAsia="ro-RO"/>
        </w:rPr>
      </w:pPr>
    </w:p>
    <w:p w:rsidR="003743A4" w:rsidRPr="003743A4" w:rsidRDefault="003743A4" w:rsidP="003743A4">
      <w:pPr>
        <w:spacing w:after="0" w:line="240" w:lineRule="auto"/>
        <w:ind w:left="284" w:right="-92"/>
        <w:rPr>
          <w:rFonts w:ascii="Times New Roman" w:eastAsia="Times New Roman" w:hAnsi="Times New Roman" w:cs="Times New Roman"/>
          <w:b/>
          <w:sz w:val="20"/>
          <w:szCs w:val="20"/>
          <w:lang w:val="ro-RO" w:eastAsia="ro-RO"/>
        </w:rPr>
      </w:pPr>
    </w:p>
    <w:p w:rsidR="00AD76CD" w:rsidRDefault="00AD76CD" w:rsidP="003743A4">
      <w:pPr>
        <w:ind w:right="-92"/>
      </w:pPr>
      <w:bookmarkStart w:id="1" w:name="_GoBack"/>
      <w:bookmarkEnd w:id="1"/>
    </w:p>
    <w:sectPr w:rsidR="00AD76C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D2790F"/>
    <w:multiLevelType w:val="hybridMultilevel"/>
    <w:tmpl w:val="09E4AD52"/>
    <w:lvl w:ilvl="0" w:tplc="FB9A0FFE">
      <w:start w:val="1"/>
      <w:numFmt w:val="bullet"/>
      <w:lvlText w:val="-"/>
      <w:lvlJc w:val="left"/>
      <w:pPr>
        <w:ind w:left="720" w:hanging="360"/>
      </w:pPr>
      <w:rPr>
        <w:rFonts w:ascii="Arial Narrow" w:eastAsia="Arial" w:hAnsi="Arial Narrow"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CA4C7A"/>
    <w:multiLevelType w:val="hybridMultilevel"/>
    <w:tmpl w:val="22461B7E"/>
    <w:lvl w:ilvl="0" w:tplc="247C3552">
      <w:start w:val="1"/>
      <w:numFmt w:val="upperLetter"/>
      <w:lvlText w:val="%1."/>
      <w:lvlJc w:val="left"/>
      <w:pPr>
        <w:ind w:left="1064" w:hanging="360"/>
      </w:pPr>
      <w:rPr>
        <w:rFonts w:hint="default"/>
        <w:b/>
      </w:rPr>
    </w:lvl>
    <w:lvl w:ilvl="1" w:tplc="04090019" w:tentative="1">
      <w:start w:val="1"/>
      <w:numFmt w:val="lowerLetter"/>
      <w:lvlText w:val="%2."/>
      <w:lvlJc w:val="left"/>
      <w:pPr>
        <w:ind w:left="1784" w:hanging="360"/>
      </w:pPr>
    </w:lvl>
    <w:lvl w:ilvl="2" w:tplc="0409001B" w:tentative="1">
      <w:start w:val="1"/>
      <w:numFmt w:val="lowerRoman"/>
      <w:lvlText w:val="%3."/>
      <w:lvlJc w:val="right"/>
      <w:pPr>
        <w:ind w:left="2504" w:hanging="180"/>
      </w:pPr>
    </w:lvl>
    <w:lvl w:ilvl="3" w:tplc="0409000F" w:tentative="1">
      <w:start w:val="1"/>
      <w:numFmt w:val="decimal"/>
      <w:lvlText w:val="%4."/>
      <w:lvlJc w:val="left"/>
      <w:pPr>
        <w:ind w:left="3224" w:hanging="360"/>
      </w:pPr>
    </w:lvl>
    <w:lvl w:ilvl="4" w:tplc="04090019" w:tentative="1">
      <w:start w:val="1"/>
      <w:numFmt w:val="lowerLetter"/>
      <w:lvlText w:val="%5."/>
      <w:lvlJc w:val="left"/>
      <w:pPr>
        <w:ind w:left="3944" w:hanging="360"/>
      </w:pPr>
    </w:lvl>
    <w:lvl w:ilvl="5" w:tplc="0409001B" w:tentative="1">
      <w:start w:val="1"/>
      <w:numFmt w:val="lowerRoman"/>
      <w:lvlText w:val="%6."/>
      <w:lvlJc w:val="right"/>
      <w:pPr>
        <w:ind w:left="4664" w:hanging="180"/>
      </w:pPr>
    </w:lvl>
    <w:lvl w:ilvl="6" w:tplc="0409000F" w:tentative="1">
      <w:start w:val="1"/>
      <w:numFmt w:val="decimal"/>
      <w:lvlText w:val="%7."/>
      <w:lvlJc w:val="left"/>
      <w:pPr>
        <w:ind w:left="5384" w:hanging="360"/>
      </w:pPr>
    </w:lvl>
    <w:lvl w:ilvl="7" w:tplc="04090019" w:tentative="1">
      <w:start w:val="1"/>
      <w:numFmt w:val="lowerLetter"/>
      <w:lvlText w:val="%8."/>
      <w:lvlJc w:val="left"/>
      <w:pPr>
        <w:ind w:left="6104" w:hanging="360"/>
      </w:pPr>
    </w:lvl>
    <w:lvl w:ilvl="8" w:tplc="0409001B" w:tentative="1">
      <w:start w:val="1"/>
      <w:numFmt w:val="lowerRoman"/>
      <w:lvlText w:val="%9."/>
      <w:lvlJc w:val="right"/>
      <w:pPr>
        <w:ind w:left="682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CA5"/>
    <w:rsid w:val="003743A4"/>
    <w:rsid w:val="0099589A"/>
    <w:rsid w:val="00AD76CD"/>
    <w:rsid w:val="00E64CA5"/>
    <w:rsid w:val="00F07812"/>
    <w:rsid w:val="00F65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
  <w:listSeparator w:val=","/>
  <w15:chartTrackingRefBased/>
  <w15:docId w15:val="{2D626AE4-1A52-4B13-A889-39F418C42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1434</Words>
  <Characters>8180</Characters>
  <Application>Microsoft Office Word</Application>
  <DocSecurity>0</DocSecurity>
  <Lines>68</Lines>
  <Paragraphs>19</Paragraphs>
  <ScaleCrop>false</ScaleCrop>
  <Company/>
  <LinksUpToDate>false</LinksUpToDate>
  <CharactersWithSpaces>9595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Mogos</dc:creator>
  <cp:keywords/>
  <dc:description/>
  <cp:lastModifiedBy>Cristina Mogos</cp:lastModifiedBy>
  <cp:revision>2</cp:revision>
  <dcterms:created xsi:type="dcterms:W3CDTF">2022-11-11T11:34:00Z</dcterms:created>
  <dcterms:modified xsi:type="dcterms:W3CDTF">2022-11-11T11:35:00Z</dcterms:modified>
</cp:coreProperties>
</file>